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62621112" w:rsidR="00E23A57" w:rsidRPr="00EB3E4A" w:rsidRDefault="00EB3E4A" w:rsidP="00EB3E4A">
      <w:pPr>
        <w:pStyle w:val="Heading1"/>
        <w:spacing w:line="276" w:lineRule="auto"/>
        <w:jc w:val="center"/>
        <w:rPr>
          <w:rFonts w:ascii="Times New Roman" w:eastAsia="Times New Roman" w:hAnsi="Times New Roman" w:cs="Times New Roman"/>
          <w:b w:val="0"/>
          <w:bCs/>
          <w:sz w:val="28"/>
          <w:szCs w:val="28"/>
        </w:rPr>
      </w:pPr>
      <w:r w:rsidRPr="00EB3E4A">
        <w:rPr>
          <w:rStyle w:val="Strong"/>
          <w:rFonts w:ascii="Times New Roman" w:hAnsi="Times New Roman" w:cs="Times New Roman"/>
          <w:b/>
          <w:bCs w:val="0"/>
          <w:sz w:val="28"/>
          <w:szCs w:val="28"/>
          <w:bdr w:val="none" w:sz="0" w:space="0" w:color="auto" w:frame="1"/>
        </w:rPr>
        <w:t>Personas datu aizsardzība Pārdaugavas bērnu un jauniešu centra “Altona” sociālo tīklu kontos</w:t>
      </w:r>
    </w:p>
    <w:p w14:paraId="00000003" w14:textId="77777777" w:rsidR="00E23A57" w:rsidRDefault="00EB3E4A" w:rsidP="00EB3E4A">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Pārdaugavas bērnu un jauniešu centrs “Altona” (turpmāk tekstā – PBJC “Altona”) saņem personas datus, ja Jūs interesējaties par PBJC “Altona”, izmantojot sociālos tīklu kontus kā Instagram, Facebook, Youtube, ko tehniski uztur citi pakalpojumu sniedzēji.</w:t>
      </w:r>
    </w:p>
    <w:p w14:paraId="00000004" w14:textId="77777777" w:rsidR="00E23A57" w:rsidRDefault="00EB3E4A" w:rsidP="00EB3E4A">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PBJC “Altona” šajās platformās uztur sociālo tīklu kontus, lai sniegtu informāciju par iestādes funkcijām, normatīvajiem aktiem, pasākumiem un interešu izglītības nodarbībām, un iespējām tās nodrošināt elektroniski. Turklāt PBJC “Altona”, izmantojot sociālo tīklu starpniecību, nodrošina sabiedrības informēšanu par aktualitātēm iestādē, kā arī sniedz iespēju sociālo tīklu kontu apmeklētājiem saņemt informāciju,  paust savu viedokli vai uzdot jautājumu par iestādes funkciju nodrošināšanu saskaņā Pārdaugavas bērnu un jauniešu centra “Altona” nolikumu. </w:t>
      </w:r>
    </w:p>
    <w:p w14:paraId="00000005" w14:textId="77777777" w:rsidR="00E23A57" w:rsidRDefault="00EB3E4A" w:rsidP="00EB3E4A">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PBJC “Altona” izskata ziņojumus vai ziņas, ko personas ir ierakstījušas attiecīgajā sociālajā tīkla kontā, bet ziņojumus vai ziņas glabā attiecīgais sociālā tīkla tehniskais nodrošinātājs. PBJC “Altona” neveic turpmāku personas datu apstrādi saistībā ar ziņojumiem vai ziņām, kas ir pieejamas attiecīgajā sociālajā tīklā. </w:t>
      </w:r>
    </w:p>
    <w:p w14:paraId="00000006" w14:textId="77777777" w:rsidR="00E23A57" w:rsidRDefault="00EB3E4A" w:rsidP="00EB3E4A">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Sociālo mediju nodrošinātājam ir jābūt savai privātuma politikai (datu apstrādes politikai), kas informē lietotāju par to, kā tiek apstrādāti personas dati, izmantojot sociālos tīklus. Piemēram, ja izvēlaties skatīties kādu no  PBJC “Altona” videoklipiem vietnē YouTube, Jums tiks lūgta piekrišana pieņemt YouTube sīkdatnes. Ja Jūs apmeklēsiet PBJC “Altona” Instagram kontu, Jums tiks lūgta piekrišana Instagram sīkdatņu pieņemšanai. Tas pats attiecas uz Facebook.</w:t>
      </w:r>
    </w:p>
    <w:p w14:paraId="00000007" w14:textId="77777777" w:rsidR="00E23A57" w:rsidRDefault="00EB3E4A" w:rsidP="00EB3E4A">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Jums ir jautājumi par sociālo tīklu personas datu apstrādi, t.sk. izmantošanu, pirms šo sociālo tīklu izmantošanas rūpīgi izlasiet viņu privātuma politikas. Ja vēlaties izmantot sociālos tīklus, Jums ir jāpielāgo sava sociālā konta privātuma iestatījumi jebkuras trešās puses vietnē, lai tie atbilstu Jūsu vēlmēm.</w:t>
      </w:r>
    </w:p>
    <w:p w14:paraId="00000008" w14:textId="77777777" w:rsidR="00E23A57" w:rsidRDefault="00EB3E4A" w:rsidP="00EB3E4A">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Lūdzu, ņemiet vērā, ka konti, kuriem PBJC “Altona” seko, neliecina par iestādes viedokli. </w:t>
      </w:r>
    </w:p>
    <w:p w14:paraId="00000009" w14:textId="77777777" w:rsidR="00E23A57" w:rsidRDefault="00EB3E4A" w:rsidP="00EB3E4A">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PBJC “Altona” sociālo tīklu kontus administrē iestādes izglītības metodiķi.</w:t>
      </w:r>
    </w:p>
    <w:p w14:paraId="0000000A" w14:textId="77777777" w:rsidR="00E23A57" w:rsidRDefault="00EB3E4A" w:rsidP="00EB3E4A">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Mēs esam priecīgi redzēt dažādus viedokļus savos sociālo tīklu kontos, tomēr mēs lūdzam Jūs ievērot labas uzvedības pamatprincipus. Lūdzu, izrādiet cieņu citiem sociālo tīklu kontu lietotājiem un izvairieties no aizvainojošas vai aizskarošas valodas. PBJC “Altona” ir tiesības neatbildēt, slēpt vai dzēst tos komentārus, kas ir apmelojoši, rasistiski, surogātpasta, atkārtojas, kuriem nav nozīmes un/vai ir komerciāli. Sociālo tīklu kontu lietotāji, kuri publicē vardarbīgu, draudošu vai nepārprotami nelikumīgu saturu, tiks bloķēti. Mēs iesakām ievietot komentārus, kas ir saistīti ar konkrēto tēmu un veicina debates.</w:t>
      </w:r>
    </w:p>
    <w:p w14:paraId="0000000B" w14:textId="77777777" w:rsidR="00E23A57" w:rsidRDefault="00EB3E4A" w:rsidP="00EB3E4A">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PBJC  “Altona” var arhivēt informāciju, kuru lietotāji iesniedz vai publicē, sazinoties ar iestādes izglītības metodiķiem, izmantojot PBJC “Altona” sociālo tīklu kontus trešo personu vietnēs, piemēram, nosūtot ziņojumu, ievietojot komentāru, “sekojot”, “draudzējoties” vai </w:t>
      </w:r>
      <w:r>
        <w:rPr>
          <w:rFonts w:ascii="Times New Roman" w:eastAsia="Times New Roman" w:hAnsi="Times New Roman" w:cs="Times New Roman"/>
          <w:color w:val="000000"/>
          <w:sz w:val="24"/>
          <w:szCs w:val="24"/>
        </w:rPr>
        <w:lastRenderedPageBreak/>
        <w:t>veicot līdzīgas darbības. Šī informācija var saturēt personas datus, piemēram, personas lietotājvārdu un citu publiska sociālā konta informāciju, ja šāda informācija ir pieejama, pamatojoties uz lietotāja privātuma iestatījumiem un vietnes noteikumiem.</w:t>
      </w:r>
    </w:p>
    <w:p w14:paraId="0000000C" w14:textId="77777777" w:rsidR="00E23A57" w:rsidRDefault="00EB3E4A" w:rsidP="00EB3E4A">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Lai veiktu statistisko analīzi un uzlabotu BPJC “Altona” pakalpojumu kvalitāti,  PBJC “Altona” var integrēt tīmekļa mērīšanas rīkus savās sociālo tīklu lapās. Šie rīki ļauj veikt sociālo tīklu datu plūsmas pamata analīzi, piemēram, cilvēku skaitu, kuri apmeklē noteiktu lapu,  bet nevāc personu identificējošu informāciju.</w:t>
      </w:r>
    </w:p>
    <w:p w14:paraId="0000000D" w14:textId="77777777" w:rsidR="00E23A57" w:rsidRDefault="00EB3E4A" w:rsidP="00EB3E4A">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PBJC “Altona” var izmantot Jūsu iesniegtos datus un vietnēs automātiski ģenerētus datus statistiskai analīzei, lai, piemēram, novērtētu, kāda informācija interesē sociālo tīklu lietotājus, kā arī sistēmas veiktspēju. PBJC “Altona” var izmantot Jūsu informāciju, lai atklātu, novērstu un reaģētu uz drošības jautājumiem un citām kaitīgām vai nelikumīgām darbībām. </w:t>
      </w:r>
    </w:p>
    <w:p w14:paraId="0000000E" w14:textId="77777777" w:rsidR="00E23A57" w:rsidRDefault="00EB3E4A" w:rsidP="00EB3E4A">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Informāciju, kuru izvēlaties kopīgot ar  PBJC  “Altona” (tieši un izmantojot trešo personu vietnes), var tikt uzskatīta par publisku informāciju. PBJC “Altona” var, piemēram, publicēt ziņojumu vai komentāru apkopojumus, kas veikti, izmantojot pašvaldības sociālo tīklu kontus, un nodot tos iestādes darbiniekiem, preses pārstāvjiem vai citām personām ārpus iestādes. Lai aizsargātu Jūsu privātumu, PBJC “Altona”, izpaužot iepriekš minētos ziņojumu apkopojumus, iespējami minimizēs Jūsu iesniegto personas datu izpaušanu.</w:t>
      </w:r>
    </w:p>
    <w:p w14:paraId="0000000F" w14:textId="77777777" w:rsidR="00E23A57" w:rsidRDefault="00EB3E4A" w:rsidP="00EB3E4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Atsauce: </w:t>
      </w:r>
      <w:hyperlink r:id="rId5">
        <w:r>
          <w:rPr>
            <w:rFonts w:ascii="Times New Roman" w:eastAsia="Times New Roman" w:hAnsi="Times New Roman" w:cs="Times New Roman"/>
            <w:color w:val="1155CC"/>
            <w:sz w:val="24"/>
            <w:szCs w:val="24"/>
            <w:u w:val="single"/>
          </w:rPr>
          <w:t>https://www.riga.lv/lv/rigas-pilsetas-pasvaldibas-personas-datu-aizsardzibas-politika</w:t>
        </w:r>
      </w:hyperlink>
    </w:p>
    <w:p w14:paraId="00000010" w14:textId="77777777" w:rsidR="00E23A57" w:rsidRDefault="00E23A57" w:rsidP="00EB3E4A">
      <w:pPr>
        <w:spacing w:line="276" w:lineRule="auto"/>
        <w:rPr>
          <w:rFonts w:ascii="Times New Roman" w:eastAsia="Times New Roman" w:hAnsi="Times New Roman" w:cs="Times New Roman"/>
          <w:sz w:val="24"/>
          <w:szCs w:val="24"/>
        </w:rPr>
      </w:pPr>
    </w:p>
    <w:sectPr w:rsidR="00E23A57" w:rsidSect="00BB6DB9">
      <w:pgSz w:w="11906" w:h="16838"/>
      <w:pgMar w:top="1276"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57"/>
    <w:rsid w:val="00BB6DB9"/>
    <w:rsid w:val="00E23A57"/>
    <w:rsid w:val="00EB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49D9B-5E59-45FD-BF62-6F3DF550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EB3E4A"/>
    <w:pPr>
      <w:keepNext/>
      <w:keepLines/>
      <w:spacing w:before="720" w:after="36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ext-align-justify">
    <w:name w:val="text-align-justify"/>
    <w:basedOn w:val="Normal"/>
    <w:rsid w:val="007161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16185"/>
    <w:rPr>
      <w:color w:val="0000FF"/>
      <w:u w:val="single"/>
    </w:rPr>
  </w:style>
  <w:style w:type="character" w:styleId="CommentReference">
    <w:name w:val="annotation reference"/>
    <w:basedOn w:val="DefaultParagraphFont"/>
    <w:uiPriority w:val="99"/>
    <w:semiHidden/>
    <w:unhideWhenUsed/>
    <w:rsid w:val="00107E12"/>
    <w:rPr>
      <w:sz w:val="16"/>
      <w:szCs w:val="16"/>
    </w:rPr>
  </w:style>
  <w:style w:type="paragraph" w:styleId="CommentText">
    <w:name w:val="annotation text"/>
    <w:basedOn w:val="Normal"/>
    <w:link w:val="CommentTextChar"/>
    <w:uiPriority w:val="99"/>
    <w:semiHidden/>
    <w:unhideWhenUsed/>
    <w:rsid w:val="00107E12"/>
    <w:pPr>
      <w:spacing w:line="240" w:lineRule="auto"/>
    </w:pPr>
    <w:rPr>
      <w:sz w:val="20"/>
      <w:szCs w:val="20"/>
    </w:rPr>
  </w:style>
  <w:style w:type="character" w:customStyle="1" w:styleId="CommentTextChar">
    <w:name w:val="Comment Text Char"/>
    <w:basedOn w:val="DefaultParagraphFont"/>
    <w:link w:val="CommentText"/>
    <w:uiPriority w:val="99"/>
    <w:semiHidden/>
    <w:rsid w:val="00107E12"/>
    <w:rPr>
      <w:sz w:val="20"/>
      <w:szCs w:val="20"/>
    </w:rPr>
  </w:style>
  <w:style w:type="paragraph" w:styleId="CommentSubject">
    <w:name w:val="annotation subject"/>
    <w:basedOn w:val="CommentText"/>
    <w:next w:val="CommentText"/>
    <w:link w:val="CommentSubjectChar"/>
    <w:uiPriority w:val="99"/>
    <w:semiHidden/>
    <w:unhideWhenUsed/>
    <w:rsid w:val="00107E12"/>
    <w:rPr>
      <w:b/>
      <w:bCs/>
    </w:rPr>
  </w:style>
  <w:style w:type="character" w:customStyle="1" w:styleId="CommentSubjectChar">
    <w:name w:val="Comment Subject Char"/>
    <w:basedOn w:val="CommentTextChar"/>
    <w:link w:val="CommentSubject"/>
    <w:uiPriority w:val="99"/>
    <w:semiHidden/>
    <w:rsid w:val="00107E12"/>
    <w:rPr>
      <w:b/>
      <w:bCs/>
      <w:sz w:val="20"/>
      <w:szCs w:val="20"/>
    </w:rPr>
  </w:style>
  <w:style w:type="paragraph" w:styleId="BalloonText">
    <w:name w:val="Balloon Text"/>
    <w:basedOn w:val="Normal"/>
    <w:link w:val="BalloonTextChar"/>
    <w:uiPriority w:val="99"/>
    <w:semiHidden/>
    <w:unhideWhenUsed/>
    <w:rsid w:val="00842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92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EB3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riga.lv/lv/rigas-pilsetas-pasvaldibas-personas-datu-aizsardzibas-politika"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d9VOfF9e0/6AK0sn6N64qlpQpA==">AMUW2mXUB1Cnh3+ndVTdTiOGSLE/UmNMDpXVzDjzRC/GrwbVZT7ePfgNdhMtP4Y7MGtgajCC9pbDJ42F4HdFSs1tojvTloKcyywlsfsQ64442hj9fUZ8QaHEGNq9CJs2LHhukdka5qRI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Ozola</dc:creator>
  <cp:lastModifiedBy>Lelde Krēsliņa</cp:lastModifiedBy>
  <cp:revision>3</cp:revision>
  <dcterms:created xsi:type="dcterms:W3CDTF">2021-02-08T14:29:00Z</dcterms:created>
  <dcterms:modified xsi:type="dcterms:W3CDTF">2021-02-11T12:41:00Z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0x010100CD90C260199415418FACFBAADC54CF67</vt:lpwstr>
  </property>
</Properties>
</file>