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PIEKĻŪSTAMĪBAS IZVĒRTĒŠANAS PROTOKOLA VEIDLAPA</w:t>
      </w:r>
    </w:p>
    <w:tbl>
      <w:tblPr>
        <w:tblStyle w:val="Table1"/>
        <w:tblW w:w="1440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e7e6e6" w:space="0" w:sz="4" w:val="single"/>
          <w:insideV w:color="000000" w:space="0" w:sz="0" w:val="nil"/>
        </w:tblBorders>
        <w:tblLayout w:type="fixed"/>
        <w:tblLook w:val="0400"/>
      </w:tblPr>
      <w:tblGrid>
        <w:gridCol w:w="2988"/>
        <w:gridCol w:w="3671"/>
        <w:gridCol w:w="536"/>
        <w:gridCol w:w="4380"/>
        <w:gridCol w:w="2825"/>
        <w:tblGridChange w:id="0">
          <w:tblGrid>
            <w:gridCol w:w="2988"/>
            <w:gridCol w:w="3671"/>
            <w:gridCol w:w="536"/>
            <w:gridCol w:w="4380"/>
            <w:gridCol w:w="282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Tīmekļvietnes atbilstība piekļūstamības prasībām veikta: 16.02.2021.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Tīmekļvietnes piekļūstamības pārbaudi veica</w:t>
              <w:br w:type="textWrapping"/>
              <w:t xml:space="preserve">(vārds, uzvārds, amats, paraksts):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Verners Rugājs, PBJC “ Altona” galvenais datortīklu administrators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Iestādes nosaukums: Pārdaugavas bērnu un jauniešu centrs “Altona”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Tīmekļvietnes piekļūstamības pārbaudi veica</w:t>
              <w:br w:type="textWrapping"/>
              <w:t xml:space="preserve">(vārds, uzvārds, amats, paraksts):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Lelde Krēsliņa, PBJC “ Altona” izglītības metodiķe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Tīmekļvietnes domēna nosaukums (URL): https://altona.riga.lv/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1"/>
        <w:gridCol w:w="1117"/>
        <w:gridCol w:w="1117"/>
        <w:gridCol w:w="1117"/>
        <w:gridCol w:w="1023"/>
        <w:gridCol w:w="1211"/>
        <w:gridCol w:w="1118"/>
        <w:gridCol w:w="1117"/>
        <w:gridCol w:w="1117"/>
        <w:gridCol w:w="1017"/>
        <w:gridCol w:w="1170"/>
        <w:gridCol w:w="1165"/>
        <w:tblGridChange w:id="0">
          <w:tblGrid>
            <w:gridCol w:w="2101"/>
            <w:gridCol w:w="1117"/>
            <w:gridCol w:w="1117"/>
            <w:gridCol w:w="1117"/>
            <w:gridCol w:w="1023"/>
            <w:gridCol w:w="1211"/>
            <w:gridCol w:w="1118"/>
            <w:gridCol w:w="1117"/>
            <w:gridCol w:w="1117"/>
            <w:gridCol w:w="1017"/>
            <w:gridCol w:w="1170"/>
            <w:gridCol w:w="116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Novērtētās lapas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Galvenā navigācija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Pamatstruk-tūras pārbaude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Tastatūras piekļuve un vizuālais fokuss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Formu lauki un kļūdu paziņojumi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Attēlu tekstuālā alternatīva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Virsraksti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Krāsu kontrasti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Teksta izmēra tālummaiņa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Lapu nosaukumi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Saturs, kas kustas, mirgo un zibsnī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Multimediju (audio, video) satura alternatīvas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https://altona.riga.lv/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Netbilst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Atbilst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Nav attiecināms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https://altona.riga.lv/deja/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Atbilst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Atbilst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Nav attiecināms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https://altona.riga.lv/nodarbibu-saraksts/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Atbilst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Atbilst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Nav attiecināms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Nav attiecināms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https://altona.riga.lv/par-mums/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Atbilst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Atbilst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Atbilst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Atbilst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Atbilst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Nav attiecināms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Nav attiecināms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https://altona.riga.lv/noteikumi/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Nav attiecināms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Atbilst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Neatbilst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Atbilst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Nav attiecināms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Nav attiecināms</w:t>
            </w:r>
          </w:p>
        </w:tc>
      </w:tr>
    </w:tbl>
    <w:p w:rsidR="00000000" w:rsidDel="00000000" w:rsidP="00000000" w:rsidRDefault="00000000" w:rsidRPr="00000000" w14:paraId="0000005D">
      <w:pPr>
        <w:spacing w:after="120" w:before="120" w:line="240" w:lineRule="auto"/>
        <w:jc w:val="both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p w:rsidR="00000000" w:rsidDel="00000000" w:rsidP="00000000" w:rsidRDefault="00000000" w:rsidRPr="00000000" w14:paraId="0000005E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  <w:t xml:space="preserve">Pārbaudi apstiprināja PBJC “Altona” direktore Māra Bernande  </w:t>
      </w:r>
    </w:p>
    <w:p w:rsidR="00000000" w:rsidDel="00000000" w:rsidP="00000000" w:rsidRDefault="00000000" w:rsidRPr="00000000" w14:paraId="00000060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 Pārbaudes protokolu atbilstoši iestādē noteiktajai iekšējai dokumentu aprites kārtībai apstiprina iestādes vadītājs (atbilstoši MK 14.07.2020. noteikumu Nr. 445 4. punktam).</w:t>
      </w:r>
    </w:p>
    <w:p w:rsidR="00000000" w:rsidDel="00000000" w:rsidP="00000000" w:rsidRDefault="00000000" w:rsidRPr="00000000" w14:paraId="00000061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ŠIS DOKUMENTS IR ELEKTRONISKI PARAKSTĪTS AR DROŠU ELEKTRONISKO PARAKSTU UN SATUR LAIKA ZĪMOGU</w:t>
      </w:r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lv-LV"/>
      </w:rPr>
    </w:rPrDefault>
    <w:pPrDefault>
      <w:pPr>
        <w:spacing w:after="16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left w:color="ed7d31" w:space="12" w:sz="12" w:val="single"/>
      </w:pBdr>
      <w:spacing w:after="80" w:before="80" w:line="240" w:lineRule="auto"/>
    </w:pPr>
    <w:rPr>
      <w:rFonts w:ascii="Calibri" w:cs="Calibri" w:eastAsia="Calibri" w:hAnsi="Calibri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i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i w:val="1"/>
      <w:sz w:val="24"/>
      <w:szCs w:val="24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mallCaps w:val="1"/>
      <w:sz w:val="76"/>
      <w:szCs w:val="76"/>
    </w:rPr>
  </w:style>
  <w:style w:type="paragraph" w:styleId="Normal" w:default="1">
    <w:name w:val="Normal"/>
    <w:qFormat w:val="1"/>
    <w:rsid w:val="0094311B"/>
  </w:style>
  <w:style w:type="paragraph" w:styleId="Heading1">
    <w:name w:val="heading 1"/>
    <w:basedOn w:val="Normal"/>
    <w:next w:val="Normal"/>
    <w:link w:val="Heading1Char"/>
    <w:uiPriority w:val="9"/>
    <w:qFormat w:val="1"/>
    <w:rsid w:val="007F47DF"/>
    <w:pPr>
      <w:keepNext w:val="1"/>
      <w:keepLines w:val="1"/>
      <w:pBdr>
        <w:left w:color="ed7d31" w:space="12" w:sz="12" w:themeColor="accent2" w:val="single"/>
      </w:pBdr>
      <w:spacing w:after="80" w:before="80" w:line="240" w:lineRule="auto"/>
      <w:outlineLvl w:val="0"/>
    </w:pPr>
    <w:rPr>
      <w:rFonts w:asciiTheme="majorHAnsi" w:cstheme="majorBidi" w:eastAsiaTheme="majorEastAsia" w:hAnsiTheme="majorHAnsi"/>
      <w:caps w:val="1"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7F47DF"/>
    <w:pPr>
      <w:keepNext w:val="1"/>
      <w:keepLines w:val="1"/>
      <w:spacing w:after="0" w:before="120" w:line="240" w:lineRule="auto"/>
      <w:outlineLvl w:val="1"/>
    </w:pPr>
    <w:rPr>
      <w:rFonts w:asciiTheme="majorHAnsi" w:cstheme="majorBidi" w:eastAsiaTheme="majorEastAsia" w:hAnsiTheme="majorHAns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7F47DF"/>
    <w:pPr>
      <w:keepNext w:val="1"/>
      <w:keepLines w:val="1"/>
      <w:spacing w:after="0" w:before="80" w:line="240" w:lineRule="auto"/>
      <w:outlineLvl w:val="2"/>
    </w:pPr>
    <w:rPr>
      <w:rFonts w:asciiTheme="majorHAnsi" w:cstheme="majorBidi" w:eastAsiaTheme="majorEastAsia" w:hAnsiTheme="majorHAnsi"/>
      <w:caps w:val="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7F47DF"/>
    <w:pPr>
      <w:keepNext w:val="1"/>
      <w:keepLines w:val="1"/>
      <w:spacing w:after="0" w:before="80" w:line="240" w:lineRule="auto"/>
      <w:outlineLvl w:val="3"/>
    </w:pPr>
    <w:rPr>
      <w:rFonts w:asciiTheme="majorHAnsi" w:cstheme="majorBidi" w:eastAsiaTheme="majorEastAsia" w:hAnsiTheme="majorHAnsi"/>
      <w:i w:val="1"/>
      <w:i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7F47DF"/>
    <w:pPr>
      <w:keepNext w:val="1"/>
      <w:keepLines w:val="1"/>
      <w:spacing w:after="0" w:before="80" w:line="240" w:lineRule="auto"/>
      <w:outlineLvl w:val="4"/>
    </w:pPr>
    <w:rPr>
      <w:rFonts w:asciiTheme="majorHAnsi" w:cstheme="majorBidi" w:eastAsiaTheme="majorEastAsia" w:hAnsiTheme="majorHAns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7F47DF"/>
    <w:pPr>
      <w:keepNext w:val="1"/>
      <w:keepLines w:val="1"/>
      <w:spacing w:after="0" w:before="80" w:line="240" w:lineRule="auto"/>
      <w:outlineLvl w:val="5"/>
    </w:pPr>
    <w:rPr>
      <w:rFonts w:asciiTheme="majorHAnsi" w:cstheme="majorBidi" w:eastAsiaTheme="majorEastAsia" w:hAnsiTheme="majorHAnsi"/>
      <w:i w:val="1"/>
      <w:iCs w:val="1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7F47DF"/>
    <w:pPr>
      <w:keepNext w:val="1"/>
      <w:keepLines w:val="1"/>
      <w:spacing w:after="0" w:before="80" w:line="240" w:lineRule="auto"/>
      <w:outlineLvl w:val="6"/>
    </w:pPr>
    <w:rPr>
      <w:rFonts w:asciiTheme="majorHAnsi" w:cstheme="majorBidi" w:eastAsiaTheme="majorEastAsia" w:hAnsiTheme="majorHAnsi"/>
      <w:color w:val="595959" w:themeColor="text1" w:themeTint="0000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7F47DF"/>
    <w:pPr>
      <w:keepNext w:val="1"/>
      <w:keepLines w:val="1"/>
      <w:spacing w:after="0" w:before="80" w:line="240" w:lineRule="auto"/>
      <w:outlineLvl w:val="7"/>
    </w:pPr>
    <w:rPr>
      <w:rFonts w:asciiTheme="majorHAnsi" w:cstheme="majorBidi" w:eastAsiaTheme="majorEastAsia" w:hAnsiTheme="majorHAnsi"/>
      <w:caps w:val="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7F47DF"/>
    <w:pPr>
      <w:keepNext w:val="1"/>
      <w:keepLines w:val="1"/>
      <w:spacing w:after="0" w:before="80" w:line="240" w:lineRule="auto"/>
      <w:outlineLvl w:val="8"/>
    </w:pPr>
    <w:rPr>
      <w:rFonts w:asciiTheme="majorHAnsi" w:cstheme="majorBidi" w:eastAsiaTheme="majorEastAsia" w:hAnsiTheme="majorHAnsi"/>
      <w:i w:val="1"/>
      <w:iCs w:val="1"/>
      <w:cap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127CD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127CD5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473D6D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EB6820"/>
    <w:rPr>
      <w:color w:val="605e5c"/>
      <w:shd w:color="auto" w:fill="e1dfdd" w:val="clear"/>
    </w:rPr>
  </w:style>
  <w:style w:type="character" w:styleId="Heading3Char" w:customStyle="1">
    <w:name w:val="Heading 3 Char"/>
    <w:basedOn w:val="DefaultParagraphFont"/>
    <w:link w:val="Heading3"/>
    <w:uiPriority w:val="9"/>
    <w:rsid w:val="007F47DF"/>
    <w:rPr>
      <w:rFonts w:asciiTheme="majorHAnsi" w:cstheme="majorBidi" w:eastAsiaTheme="majorEastAsia" w:hAnsiTheme="majorHAnsi"/>
      <w:caps w:val="1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7F47DF"/>
    <w:rPr>
      <w:rFonts w:asciiTheme="majorHAnsi" w:cstheme="majorBidi" w:eastAsiaTheme="majorEastAsia" w:hAnsiTheme="majorHAnsi"/>
      <w:sz w:val="36"/>
      <w:szCs w:val="36"/>
    </w:rPr>
  </w:style>
  <w:style w:type="character" w:styleId="Strong">
    <w:name w:val="Strong"/>
    <w:basedOn w:val="DefaultParagraphFont"/>
    <w:uiPriority w:val="22"/>
    <w:qFormat w:val="1"/>
    <w:rsid w:val="007F47DF"/>
    <w:rPr>
      <w:rFonts w:asciiTheme="minorHAnsi" w:cstheme="minorBidi" w:eastAsiaTheme="minorEastAsia" w:hAnsiTheme="minorHAnsi"/>
      <w:b w:val="1"/>
      <w:bCs w:val="1"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 w:val="1"/>
    <w:rsid w:val="007F47DF"/>
    <w:rPr>
      <w:rFonts w:asciiTheme="minorHAnsi" w:cstheme="minorBidi" w:eastAsiaTheme="minorEastAsia" w:hAnsiTheme="minorHAnsi"/>
      <w:i w:val="1"/>
      <w:iCs w:val="1"/>
      <w:color w:val="c45911" w:themeColor="accent2" w:themeShade="0000BF"/>
      <w:sz w:val="20"/>
      <w:szCs w:val="20"/>
    </w:rPr>
  </w:style>
  <w:style w:type="character" w:styleId="HTMLCode">
    <w:name w:val="HTML Code"/>
    <w:basedOn w:val="DefaultParagraphFont"/>
    <w:uiPriority w:val="99"/>
    <w:semiHidden w:val="1"/>
    <w:unhideWhenUsed w:val="1"/>
    <w:rsid w:val="003F748C"/>
    <w:rPr>
      <w:rFonts w:ascii="Courier New" w:cs="Courier New" w:eastAsia="Times New Roman" w:hAnsi="Courier New"/>
      <w:sz w:val="20"/>
      <w:szCs w:val="20"/>
    </w:rPr>
  </w:style>
  <w:style w:type="character" w:styleId="Heading4Char" w:customStyle="1">
    <w:name w:val="Heading 4 Char"/>
    <w:basedOn w:val="DefaultParagraphFont"/>
    <w:link w:val="Heading4"/>
    <w:uiPriority w:val="9"/>
    <w:rsid w:val="007F47DF"/>
    <w:rPr>
      <w:rFonts w:asciiTheme="majorHAnsi" w:cstheme="majorBidi" w:eastAsiaTheme="majorEastAsia" w:hAnsiTheme="majorHAnsi"/>
      <w:i w:val="1"/>
      <w:iCs w:val="1"/>
      <w:sz w:val="28"/>
      <w:szCs w:val="28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7F47DF"/>
    <w:rPr>
      <w:rFonts w:asciiTheme="majorHAnsi" w:cstheme="majorBidi" w:eastAsiaTheme="majorEastAsia" w:hAnsiTheme="majorHAnsi"/>
      <w:caps w:val="1"/>
      <w:spacing w:val="10"/>
      <w:sz w:val="36"/>
      <w:szCs w:val="36"/>
    </w:rPr>
  </w:style>
  <w:style w:type="character" w:styleId="Heading5Char" w:customStyle="1">
    <w:name w:val="Heading 5 Char"/>
    <w:basedOn w:val="DefaultParagraphFont"/>
    <w:link w:val="Heading5"/>
    <w:uiPriority w:val="9"/>
    <w:rsid w:val="007F47DF"/>
    <w:rPr>
      <w:rFonts w:asciiTheme="majorHAnsi" w:cstheme="majorBidi" w:eastAsiaTheme="majorEastAsia" w:hAnsiTheme="majorHAnsi"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7F47DF"/>
    <w:rPr>
      <w:rFonts w:asciiTheme="majorHAnsi" w:cstheme="majorBidi" w:eastAsiaTheme="majorEastAsia" w:hAnsiTheme="majorHAnsi"/>
      <w:i w:val="1"/>
      <w:iCs w:val="1"/>
      <w:sz w:val="24"/>
      <w:szCs w:val="24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7F47DF"/>
    <w:rPr>
      <w:rFonts w:asciiTheme="majorHAnsi" w:cstheme="majorBidi" w:eastAsiaTheme="majorEastAsia" w:hAnsiTheme="majorHAnsi"/>
      <w:color w:val="595959" w:themeColor="text1" w:themeTint="0000A6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7F47DF"/>
    <w:rPr>
      <w:rFonts w:asciiTheme="majorHAnsi" w:cstheme="majorBidi" w:eastAsiaTheme="majorEastAsia" w:hAnsiTheme="majorHAnsi"/>
      <w:caps w:val="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7F47DF"/>
    <w:rPr>
      <w:rFonts w:asciiTheme="majorHAnsi" w:cstheme="majorBidi" w:eastAsiaTheme="majorEastAsia" w:hAnsiTheme="majorHAnsi"/>
      <w:i w:val="1"/>
      <w:iCs w:val="1"/>
      <w:caps w:val="1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7F47DF"/>
    <w:pPr>
      <w:spacing w:line="240" w:lineRule="auto"/>
    </w:pPr>
    <w:rPr>
      <w:b w:val="1"/>
      <w:bCs w:val="1"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 w:val="1"/>
    <w:rsid w:val="007F47DF"/>
    <w:pPr>
      <w:spacing w:after="0" w:line="240" w:lineRule="auto"/>
      <w:contextualSpacing w:val="1"/>
    </w:pPr>
    <w:rPr>
      <w:rFonts w:asciiTheme="majorHAnsi" w:cstheme="majorBidi" w:eastAsiaTheme="majorEastAsia" w:hAnsiTheme="majorHAnsi"/>
      <w:caps w:val="1"/>
      <w:spacing w:val="40"/>
      <w:sz w:val="76"/>
      <w:szCs w:val="76"/>
    </w:rPr>
  </w:style>
  <w:style w:type="character" w:styleId="TitleChar" w:customStyle="1">
    <w:name w:val="Title Char"/>
    <w:basedOn w:val="DefaultParagraphFont"/>
    <w:link w:val="Title"/>
    <w:uiPriority w:val="10"/>
    <w:rsid w:val="007F47DF"/>
    <w:rPr>
      <w:rFonts w:asciiTheme="majorHAnsi" w:cstheme="majorBidi" w:eastAsiaTheme="majorEastAsia" w:hAnsiTheme="majorHAnsi"/>
      <w:caps w:val="1"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 w:val="1"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 w:val="1"/>
    <w:rsid w:val="007F47DF"/>
    <w:pPr>
      <w:spacing w:before="160"/>
      <w:ind w:left="720"/>
    </w:pPr>
    <w:rPr>
      <w:rFonts w:asciiTheme="majorHAnsi" w:cstheme="majorBidi" w:eastAsiaTheme="majorEastAsia" w:hAnsiTheme="majorHAnsi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7F47DF"/>
    <w:rPr>
      <w:rFonts w:asciiTheme="majorHAnsi" w:cstheme="majorBidi" w:eastAsiaTheme="majorEastAsia" w:hAnsiTheme="majorHAns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7F47DF"/>
    <w:pPr>
      <w:spacing w:after="240" w:before="100" w:beforeAutospacing="1"/>
      <w:ind w:left="936" w:right="936"/>
      <w:jc w:val="center"/>
    </w:pPr>
    <w:rPr>
      <w:rFonts w:asciiTheme="majorHAnsi" w:cstheme="majorBidi" w:eastAsiaTheme="majorEastAsia" w:hAnsiTheme="majorHAnsi"/>
      <w:caps w:val="1"/>
      <w:color w:val="c45911" w:themeColor="accent2" w:themeShade="0000BF"/>
      <w:spacing w:val="10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F47DF"/>
    <w:rPr>
      <w:rFonts w:asciiTheme="majorHAnsi" w:cstheme="majorBidi" w:eastAsiaTheme="majorEastAsia" w:hAnsiTheme="majorHAnsi"/>
      <w:caps w:val="1"/>
      <w:color w:val="c45911" w:themeColor="accent2" w:themeShade="0000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 w:val="1"/>
    <w:rsid w:val="007F47DF"/>
    <w:rPr>
      <w:i w:val="1"/>
      <w:iCs w:val="1"/>
      <w:color w:val="auto"/>
    </w:rPr>
  </w:style>
  <w:style w:type="character" w:styleId="IntenseEmphasis">
    <w:name w:val="Intense Emphasis"/>
    <w:basedOn w:val="DefaultParagraphFont"/>
    <w:uiPriority w:val="21"/>
    <w:qFormat w:val="1"/>
    <w:rsid w:val="007F47DF"/>
    <w:rPr>
      <w:rFonts w:asciiTheme="minorHAnsi" w:cstheme="minorBidi" w:eastAsiaTheme="minorEastAsia" w:hAnsiTheme="minorHAnsi"/>
      <w:b w:val="1"/>
      <w:bCs w:val="1"/>
      <w:i w:val="1"/>
      <w:iCs w:val="1"/>
      <w:color w:val="c45911" w:themeColor="accent2" w:themeShade="0000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 w:val="1"/>
    <w:rsid w:val="007F47DF"/>
    <w:rPr>
      <w:rFonts w:asciiTheme="minorHAnsi" w:cstheme="minorBidi" w:eastAsiaTheme="minorEastAsia" w:hAnsiTheme="minorHAnsi"/>
      <w:caps w:val="0"/>
      <w:smallCaps w:val="1"/>
      <w:color w:val="auto"/>
      <w:spacing w:val="10"/>
      <w:w w:val="100"/>
      <w:sz w:val="20"/>
      <w:szCs w:val="20"/>
      <w:u w:color="7f7f7f" w:themeColor="text1" w:themeTint="000080" w:val="single"/>
    </w:rPr>
  </w:style>
  <w:style w:type="character" w:styleId="IntenseReference">
    <w:name w:val="Intense Reference"/>
    <w:basedOn w:val="DefaultParagraphFont"/>
    <w:uiPriority w:val="32"/>
    <w:qFormat w:val="1"/>
    <w:rsid w:val="007F47DF"/>
    <w:rPr>
      <w:rFonts w:asciiTheme="minorHAnsi" w:cstheme="minorBidi" w:eastAsiaTheme="minorEastAsia" w:hAnsiTheme="minorHAnsi"/>
      <w:b w:val="1"/>
      <w:bCs w:val="1"/>
      <w:caps w:val="0"/>
      <w:smallCaps w:val="1"/>
      <w:color w:val="191919" w:themeColor="text1" w:themeTint="0000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 w:val="1"/>
    <w:rsid w:val="007F47DF"/>
    <w:rPr>
      <w:rFonts w:asciiTheme="minorHAnsi" w:cstheme="minorBidi" w:eastAsiaTheme="minorEastAsia" w:hAnsiTheme="minorHAnsi"/>
      <w:b w:val="1"/>
      <w:bCs w:val="1"/>
      <w:i w:val="1"/>
      <w:iCs w:val="1"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7F47DF"/>
    <w:pPr>
      <w:outlineLvl w:val="9"/>
    </w:pPr>
  </w:style>
  <w:style w:type="paragraph" w:styleId="ib" w:customStyle="1">
    <w:name w:val="ib"/>
    <w:basedOn w:val="Normal"/>
    <w:rsid w:val="00F7248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 w:val="1"/>
    <w:uiPriority w:val="39"/>
    <w:unhideWhenUsed w:val="1"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AA2D03"/>
    <w:pPr>
      <w:spacing w:after="100"/>
      <w:ind w:left="420"/>
    </w:pPr>
  </w:style>
  <w:style w:type="character" w:styleId="highlightentry" w:customStyle="1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3506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3506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35065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3506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35065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 w:val="1"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D0122"/>
  </w:style>
  <w:style w:type="character" w:styleId="Neatrisintapieminana1" w:customStyle="1">
    <w:name w:val="Neatrisināta pieminēšana1"/>
    <w:basedOn w:val="DefaultParagraphFont"/>
    <w:uiPriority w:val="99"/>
    <w:semiHidden w:val="1"/>
    <w:unhideWhenUsed w:val="1"/>
    <w:rsid w:val="003963E3"/>
    <w:rPr>
      <w:color w:val="605e5c"/>
      <w:shd w:color="auto" w:fill="e1dfdd" w:val="clear"/>
    </w:rPr>
  </w:style>
  <w:style w:type="paragraph" w:styleId="Revision">
    <w:name w:val="Revision"/>
    <w:hidden w:val="1"/>
    <w:uiPriority w:val="99"/>
    <w:semiHidden w:val="1"/>
    <w:rsid w:val="006B66CF"/>
    <w:pPr>
      <w:spacing w:after="0" w:line="240" w:lineRule="auto"/>
    </w:pPr>
  </w:style>
  <w:style w:type="character" w:styleId="Neatrisintapieminana2" w:customStyle="1">
    <w:name w:val="Neatrisināta pieminēšana2"/>
    <w:basedOn w:val="DefaultParagraphFont"/>
    <w:uiPriority w:val="99"/>
    <w:semiHidden w:val="1"/>
    <w:unhideWhenUsed w:val="1"/>
    <w:rsid w:val="00897073"/>
    <w:rPr>
      <w:color w:val="605e5c"/>
      <w:shd w:color="auto" w:fill="e1dfdd" w:val="clear"/>
    </w:rPr>
  </w:style>
  <w:style w:type="character" w:styleId="normaltextrun" w:customStyle="1">
    <w:name w:val="normaltextrun"/>
    <w:basedOn w:val="DefaultParagraphFont"/>
    <w:rsid w:val="00970B1A"/>
  </w:style>
  <w:style w:type="character" w:styleId="UnresolvedMention2" w:customStyle="1">
    <w:name w:val="Unresolved Mention2"/>
    <w:basedOn w:val="DefaultParagraphFont"/>
    <w:uiPriority w:val="99"/>
    <w:semiHidden w:val="1"/>
    <w:unhideWhenUsed w:val="1"/>
    <w:rsid w:val="00A8363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240" w:lineRule="auto"/>
    </w:pPr>
    <w:rPr>
      <w:color w:val="000000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sKxNVeuOBWgsYwIBS0Efx+3eCg==">AMUW2mVOT2U9YCadvk7IEBOsaLivb0EuScG80IqxynTNdLUY+mqyIdKl3JbnK2ttauQaUIOMtIIx77c5Yun7UJVgqwYtVWFseOJlj/vvBrDoKRxaVEX0TloDrzfPkmVQE/CrtikvL8e0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2021-03-02T11:42:00Z</dcterms:created>
  <dc:creator>Karina Javtushenko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