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2B87" w14:textId="77777777" w:rsidR="00810BB7" w:rsidRPr="007954E3" w:rsidRDefault="004D18AE" w:rsidP="00810BB7">
      <w:pPr>
        <w:spacing w:before="100"/>
        <w:ind w:right="-35"/>
        <w:jc w:val="center"/>
        <w:rPr>
          <w:sz w:val="22"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"C:\\Users\\Anon005\\AppData\\Local\\Temp\\6\\RDLIS\\Rigas_gerbonis.JPG"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C65AC8">
        <w:rPr>
          <w:noProof/>
        </w:rPr>
        <w:pict w14:anchorId="16727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;visibility:visible">
            <v:imagedata r:id="rId7" r:href="rId8"/>
          </v:shape>
        </w:pict>
      </w:r>
      <w:r>
        <w:rPr>
          <w:noProof/>
        </w:rPr>
        <w:fldChar w:fldCharType="end"/>
      </w:r>
    </w:p>
    <w:p w14:paraId="38B5D347" w14:textId="77777777" w:rsidR="00810BB7" w:rsidRPr="007954E3" w:rsidRDefault="00810BB7" w:rsidP="00810BB7">
      <w:pPr>
        <w:ind w:right="-35"/>
        <w:jc w:val="center"/>
        <w:rPr>
          <w:sz w:val="6"/>
          <w:szCs w:val="6"/>
        </w:rPr>
      </w:pPr>
    </w:p>
    <w:p w14:paraId="32772096" w14:textId="77777777" w:rsidR="00810BB7" w:rsidRPr="007954E3" w:rsidRDefault="004D18AE" w:rsidP="00810BB7">
      <w:pPr>
        <w:pStyle w:val="Parakstszemobjekta"/>
        <w:ind w:right="-35"/>
        <w:rPr>
          <w:sz w:val="36"/>
          <w:szCs w:val="36"/>
        </w:rPr>
      </w:pPr>
      <w:r w:rsidRPr="007954E3">
        <w:rPr>
          <w:sz w:val="36"/>
          <w:szCs w:val="36"/>
        </w:rPr>
        <w:t>RĪGAS BĒRNU UN JAUNIEŠU CENTRS „ALTONA”</w:t>
      </w:r>
    </w:p>
    <w:p w14:paraId="1F29F382" w14:textId="77777777" w:rsidR="00810BB7" w:rsidRPr="007954E3" w:rsidRDefault="00810BB7" w:rsidP="00810BB7">
      <w:pPr>
        <w:ind w:right="-35"/>
        <w:jc w:val="center"/>
        <w:rPr>
          <w:b/>
          <w:sz w:val="10"/>
          <w:szCs w:val="10"/>
        </w:rPr>
      </w:pPr>
    </w:p>
    <w:p w14:paraId="276F93FA" w14:textId="77777777" w:rsidR="00810BB7" w:rsidRPr="007954E3" w:rsidRDefault="004D18AE" w:rsidP="00810BB7">
      <w:pPr>
        <w:tabs>
          <w:tab w:val="left" w:pos="3960"/>
        </w:tabs>
        <w:ind w:right="-35"/>
        <w:jc w:val="center"/>
        <w:rPr>
          <w:sz w:val="22"/>
        </w:rPr>
      </w:pPr>
      <w:proofErr w:type="spellStart"/>
      <w:r w:rsidRPr="007954E3">
        <w:rPr>
          <w:sz w:val="22"/>
        </w:rPr>
        <w:t>Altonavas</w:t>
      </w:r>
      <w:proofErr w:type="spellEnd"/>
      <w:r w:rsidRPr="007954E3">
        <w:rPr>
          <w:sz w:val="22"/>
        </w:rPr>
        <w:t xml:space="preserve"> iela 6, Rīga, LV-1004, tālrunis 67612354, e-pasts pbjcaltona@riga.lv</w:t>
      </w:r>
    </w:p>
    <w:p w14:paraId="7E8C97D0" w14:textId="77777777" w:rsidR="00810BB7" w:rsidRPr="007954E3" w:rsidRDefault="00810BB7" w:rsidP="00810BB7">
      <w:pPr>
        <w:pStyle w:val="Virsraksts1"/>
        <w:ind w:right="-35"/>
        <w:rPr>
          <w:sz w:val="20"/>
          <w:szCs w:val="20"/>
        </w:rPr>
      </w:pPr>
    </w:p>
    <w:p w14:paraId="72A8F707" w14:textId="77777777" w:rsidR="00810BB7" w:rsidRPr="007954E3" w:rsidRDefault="004D18AE" w:rsidP="00810BB7">
      <w:pPr>
        <w:pStyle w:val="Virsraksts1"/>
        <w:ind w:right="-35"/>
      </w:pPr>
      <w:r w:rsidRPr="007954E3">
        <w:t xml:space="preserve">IEKŠĒJIE </w:t>
      </w:r>
      <w:r w:rsidRPr="007954E3">
        <w:t>NOTEIKUMI</w:t>
      </w:r>
    </w:p>
    <w:p w14:paraId="5719BA1B" w14:textId="77777777" w:rsidR="00810BB7" w:rsidRPr="007954E3" w:rsidRDefault="00810BB7" w:rsidP="00810BB7">
      <w:pPr>
        <w:tabs>
          <w:tab w:val="left" w:pos="3960"/>
        </w:tabs>
        <w:ind w:right="-35"/>
        <w:jc w:val="center"/>
        <w:rPr>
          <w:sz w:val="16"/>
          <w:szCs w:val="16"/>
        </w:rPr>
      </w:pPr>
    </w:p>
    <w:p w14:paraId="110593AD" w14:textId="77777777" w:rsidR="00810BB7" w:rsidRPr="007954E3" w:rsidRDefault="004D18AE" w:rsidP="00810BB7">
      <w:pPr>
        <w:tabs>
          <w:tab w:val="left" w:pos="1440"/>
          <w:tab w:val="center" w:pos="4629"/>
        </w:tabs>
        <w:ind w:right="-35"/>
        <w:jc w:val="center"/>
        <w:rPr>
          <w:sz w:val="26"/>
          <w:szCs w:val="26"/>
        </w:rPr>
      </w:pPr>
      <w:r w:rsidRPr="007954E3">
        <w:rPr>
          <w:sz w:val="26"/>
          <w:szCs w:val="26"/>
        </w:rPr>
        <w:t>Rīgā</w:t>
      </w:r>
    </w:p>
    <w:p w14:paraId="1DFEFC9C" w14:textId="77777777" w:rsidR="00810BB7" w:rsidRPr="007954E3" w:rsidRDefault="00810BB7" w:rsidP="00810BB7">
      <w:pPr>
        <w:tabs>
          <w:tab w:val="left" w:pos="1440"/>
          <w:tab w:val="center" w:pos="4629"/>
        </w:tabs>
        <w:ind w:right="-35"/>
        <w:jc w:val="center"/>
        <w:rPr>
          <w:sz w:val="26"/>
          <w:szCs w:val="2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4608"/>
        <w:gridCol w:w="5598"/>
      </w:tblGrid>
      <w:tr w:rsidR="00FF496B" w14:paraId="3FA96B3A" w14:textId="77777777" w:rsidTr="003E397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A2DBF51" w14:textId="77777777" w:rsidR="00810BB7" w:rsidRPr="007954E3" w:rsidRDefault="004D18AE" w:rsidP="00DF210E">
            <w:pPr>
              <w:ind w:right="-35"/>
              <w:rPr>
                <w:sz w:val="26"/>
                <w:szCs w:val="26"/>
              </w:rPr>
            </w:pPr>
            <w:r w:rsidRPr="007954E3">
              <w:rPr>
                <w:sz w:val="26"/>
                <w:szCs w:val="26"/>
              </w:rPr>
              <w:t>202</w:t>
            </w:r>
            <w:r w:rsidR="00C721D4" w:rsidRPr="007954E3">
              <w:rPr>
                <w:sz w:val="26"/>
                <w:szCs w:val="26"/>
              </w:rPr>
              <w:t>4</w:t>
            </w:r>
            <w:r w:rsidRPr="007954E3">
              <w:rPr>
                <w:sz w:val="26"/>
                <w:szCs w:val="26"/>
              </w:rPr>
              <w:t xml:space="preserve">.gada </w:t>
            </w:r>
            <w:r w:rsidR="00C721D4" w:rsidRPr="007954E3">
              <w:rPr>
                <w:sz w:val="26"/>
                <w:szCs w:val="26"/>
              </w:rPr>
              <w:t>2.septembrī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14:paraId="28116DAE" w14:textId="77777777" w:rsidR="00810BB7" w:rsidRPr="0000157F" w:rsidRDefault="004D18AE" w:rsidP="0000157F">
            <w:pPr>
              <w:ind w:right="-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  <w:r w:rsidRPr="0000157F">
              <w:rPr>
                <w:sz w:val="26"/>
                <w:szCs w:val="26"/>
              </w:rPr>
              <w:t>Nr.BJC</w:t>
            </w:r>
            <w:r w:rsidR="00870765" w:rsidRPr="0000157F">
              <w:rPr>
                <w:sz w:val="26"/>
                <w:szCs w:val="26"/>
              </w:rPr>
              <w:t>AL</w:t>
            </w:r>
            <w:r w:rsidRPr="0000157F">
              <w:rPr>
                <w:sz w:val="26"/>
                <w:szCs w:val="26"/>
              </w:rPr>
              <w:t>-2</w:t>
            </w:r>
            <w:r w:rsidR="00870765" w:rsidRPr="0000157F">
              <w:rPr>
                <w:sz w:val="26"/>
                <w:szCs w:val="26"/>
              </w:rPr>
              <w:t>4</w:t>
            </w:r>
            <w:r w:rsidRPr="0000157F">
              <w:rPr>
                <w:sz w:val="26"/>
                <w:szCs w:val="26"/>
              </w:rPr>
              <w:t>-2-nts</w:t>
            </w:r>
          </w:p>
        </w:tc>
      </w:tr>
    </w:tbl>
    <w:p w14:paraId="618360B1" w14:textId="77777777" w:rsidR="00810BB7" w:rsidRPr="007954E3" w:rsidRDefault="00810BB7" w:rsidP="00810BB7">
      <w:pPr>
        <w:ind w:right="-35"/>
        <w:rPr>
          <w:sz w:val="26"/>
          <w:szCs w:val="26"/>
        </w:rPr>
      </w:pPr>
    </w:p>
    <w:p w14:paraId="0821513A" w14:textId="77777777" w:rsidR="00810BB7" w:rsidRPr="007954E3" w:rsidRDefault="00810BB7" w:rsidP="00810BB7">
      <w:pPr>
        <w:ind w:right="-35"/>
        <w:rPr>
          <w:sz w:val="26"/>
          <w:szCs w:val="26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FF496B" w14:paraId="09DCCC37" w14:textId="77777777" w:rsidTr="00DF210E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0135D945" w14:textId="77777777" w:rsidR="00810BB7" w:rsidRPr="007954E3" w:rsidRDefault="004D18AE" w:rsidP="00DF210E">
            <w:pPr>
              <w:ind w:right="-35"/>
              <w:jc w:val="center"/>
              <w:rPr>
                <w:b/>
                <w:sz w:val="26"/>
                <w:szCs w:val="26"/>
              </w:rPr>
            </w:pPr>
            <w:r w:rsidRPr="007954E3">
              <w:rPr>
                <w:b/>
                <w:sz w:val="26"/>
                <w:szCs w:val="26"/>
              </w:rPr>
              <w:t>Noteikumi par audzēkņu uzņemšanu, atskaitīšanu,</w:t>
            </w:r>
            <w:r w:rsidRPr="007954E3">
              <w:rPr>
                <w:b/>
                <w:sz w:val="26"/>
                <w:szCs w:val="26"/>
              </w:rPr>
              <w:br/>
              <w:t>interešu izglītības grupu komplektēšanu un apstiprināšanu</w:t>
            </w:r>
            <w:r w:rsidRPr="007954E3">
              <w:rPr>
                <w:b/>
                <w:sz w:val="26"/>
                <w:szCs w:val="26"/>
              </w:rPr>
              <w:br/>
            </w:r>
            <w:r w:rsidR="00C721D4" w:rsidRPr="007954E3">
              <w:rPr>
                <w:b/>
                <w:sz w:val="26"/>
                <w:szCs w:val="26"/>
              </w:rPr>
              <w:t>Rīgas</w:t>
            </w:r>
            <w:r w:rsidRPr="007954E3">
              <w:rPr>
                <w:b/>
                <w:sz w:val="26"/>
                <w:szCs w:val="26"/>
              </w:rPr>
              <w:t xml:space="preserve"> bērnu un jauniešu centrā “</w:t>
            </w:r>
            <w:proofErr w:type="spellStart"/>
            <w:r w:rsidRPr="007954E3">
              <w:rPr>
                <w:b/>
                <w:sz w:val="26"/>
                <w:szCs w:val="26"/>
              </w:rPr>
              <w:t>Altona</w:t>
            </w:r>
            <w:proofErr w:type="spellEnd"/>
            <w:r w:rsidRPr="007954E3">
              <w:rPr>
                <w:b/>
                <w:sz w:val="26"/>
                <w:szCs w:val="26"/>
              </w:rPr>
              <w:t>”</w:t>
            </w:r>
          </w:p>
        </w:tc>
      </w:tr>
    </w:tbl>
    <w:p w14:paraId="76930A88" w14:textId="77777777" w:rsidR="00810BB7" w:rsidRPr="007954E3" w:rsidRDefault="00810BB7" w:rsidP="00810BB7">
      <w:pPr>
        <w:pStyle w:val="Galvene"/>
        <w:tabs>
          <w:tab w:val="clear" w:pos="8640"/>
          <w:tab w:val="left" w:pos="5400"/>
        </w:tabs>
        <w:ind w:right="-35"/>
        <w:jc w:val="right"/>
        <w:rPr>
          <w:sz w:val="26"/>
          <w:szCs w:val="26"/>
        </w:rPr>
      </w:pPr>
    </w:p>
    <w:p w14:paraId="020803BA" w14:textId="77777777" w:rsidR="00810BB7" w:rsidRPr="007954E3" w:rsidRDefault="004D18AE" w:rsidP="00810BB7">
      <w:pPr>
        <w:pStyle w:val="Galvene"/>
        <w:tabs>
          <w:tab w:val="clear" w:pos="8640"/>
          <w:tab w:val="left" w:pos="5400"/>
        </w:tabs>
        <w:ind w:right="-35" w:firstLine="5245"/>
        <w:jc w:val="right"/>
        <w:rPr>
          <w:sz w:val="26"/>
          <w:szCs w:val="26"/>
        </w:rPr>
      </w:pPr>
      <w:r w:rsidRPr="007954E3">
        <w:rPr>
          <w:sz w:val="26"/>
          <w:szCs w:val="26"/>
        </w:rPr>
        <w:t xml:space="preserve">Izdoti saskaņā ar Valsts pārvaldes iekārtas likuma 72.panta pirmās daļas </w:t>
      </w:r>
    </w:p>
    <w:p w14:paraId="08839944" w14:textId="77777777" w:rsidR="00810BB7" w:rsidRPr="007954E3" w:rsidRDefault="004D18AE" w:rsidP="00810BB7">
      <w:pPr>
        <w:pStyle w:val="Galvene"/>
        <w:tabs>
          <w:tab w:val="clear" w:pos="8640"/>
          <w:tab w:val="left" w:pos="5400"/>
        </w:tabs>
        <w:ind w:right="-35"/>
        <w:jc w:val="right"/>
        <w:rPr>
          <w:sz w:val="26"/>
          <w:szCs w:val="26"/>
        </w:rPr>
      </w:pPr>
      <w:r w:rsidRPr="007954E3">
        <w:rPr>
          <w:sz w:val="26"/>
          <w:szCs w:val="26"/>
        </w:rPr>
        <w:t xml:space="preserve">1.punktu un trešo daļu </w:t>
      </w:r>
    </w:p>
    <w:p w14:paraId="3B9B7D01" w14:textId="77777777" w:rsidR="00810BB7" w:rsidRPr="007954E3" w:rsidRDefault="004D18AE" w:rsidP="00810BB7">
      <w:pPr>
        <w:pStyle w:val="Galvene"/>
        <w:tabs>
          <w:tab w:val="clear" w:pos="8640"/>
          <w:tab w:val="left" w:pos="5400"/>
        </w:tabs>
        <w:ind w:right="-35"/>
        <w:jc w:val="right"/>
        <w:rPr>
          <w:sz w:val="26"/>
          <w:szCs w:val="26"/>
        </w:rPr>
      </w:pPr>
      <w:r w:rsidRPr="007954E3">
        <w:rPr>
          <w:sz w:val="26"/>
          <w:szCs w:val="26"/>
        </w:rPr>
        <w:t>un 73.panta pirmās daļas 4.punktu</w:t>
      </w:r>
    </w:p>
    <w:p w14:paraId="57175BC8" w14:textId="77777777" w:rsidR="00810BB7" w:rsidRPr="007954E3" w:rsidRDefault="00810BB7" w:rsidP="00810BB7">
      <w:pPr>
        <w:ind w:right="-35" w:firstLine="720"/>
        <w:jc w:val="both"/>
        <w:rPr>
          <w:sz w:val="26"/>
          <w:szCs w:val="26"/>
        </w:rPr>
      </w:pPr>
    </w:p>
    <w:p w14:paraId="3628DCB3" w14:textId="77777777" w:rsidR="00810BB7" w:rsidRPr="007954E3" w:rsidRDefault="00810BB7" w:rsidP="00810BB7">
      <w:pPr>
        <w:ind w:right="-35" w:firstLine="720"/>
        <w:jc w:val="both"/>
        <w:rPr>
          <w:sz w:val="26"/>
          <w:szCs w:val="26"/>
        </w:rPr>
      </w:pPr>
    </w:p>
    <w:p w14:paraId="58A79F16" w14:textId="77777777" w:rsidR="00810BB7" w:rsidRPr="007954E3" w:rsidRDefault="004D18AE" w:rsidP="00810BB7">
      <w:pPr>
        <w:pStyle w:val="Galvene"/>
        <w:tabs>
          <w:tab w:val="clear" w:pos="4320"/>
          <w:tab w:val="center" w:pos="3969"/>
        </w:tabs>
        <w:ind w:right="-35"/>
        <w:jc w:val="center"/>
        <w:rPr>
          <w:b/>
          <w:sz w:val="26"/>
          <w:szCs w:val="26"/>
        </w:rPr>
      </w:pPr>
      <w:r w:rsidRPr="007954E3">
        <w:rPr>
          <w:b/>
          <w:sz w:val="26"/>
          <w:szCs w:val="26"/>
        </w:rPr>
        <w:t>I. Vispārīgais jautājums</w:t>
      </w:r>
    </w:p>
    <w:p w14:paraId="318EE396" w14:textId="77777777" w:rsidR="00810BB7" w:rsidRPr="007954E3" w:rsidRDefault="00810BB7" w:rsidP="00810BB7">
      <w:pPr>
        <w:pStyle w:val="Galvene"/>
        <w:ind w:right="-35"/>
        <w:jc w:val="both"/>
        <w:rPr>
          <w:b/>
          <w:sz w:val="26"/>
          <w:szCs w:val="26"/>
        </w:rPr>
      </w:pPr>
    </w:p>
    <w:p w14:paraId="51BDCE1A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993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Šie i</w:t>
      </w:r>
      <w:r w:rsidRPr="007954E3">
        <w:rPr>
          <w:sz w:val="26"/>
          <w:szCs w:val="26"/>
        </w:rPr>
        <w:t xml:space="preserve">ekšējie noteikumi (turpmāk – Noteikumi) nosaka kārtību, kādā Rīgas </w:t>
      </w:r>
      <w:proofErr w:type="spellStart"/>
      <w:r w:rsidR="0000157F">
        <w:rPr>
          <w:sz w:val="26"/>
          <w:szCs w:val="26"/>
        </w:rPr>
        <w:t>valstspilsētas</w:t>
      </w:r>
      <w:proofErr w:type="spellEnd"/>
      <w:r w:rsidR="0000157F">
        <w:rPr>
          <w:sz w:val="26"/>
          <w:szCs w:val="26"/>
        </w:rPr>
        <w:t xml:space="preserve"> pašvaldības</w:t>
      </w:r>
      <w:r w:rsidRPr="007954E3">
        <w:rPr>
          <w:sz w:val="26"/>
          <w:szCs w:val="26"/>
        </w:rPr>
        <w:t xml:space="preserve"> Izglītības, kultūras un sporta departamenta (turpmāk – Departaments) padotībā esošajā interešu izglītības iestādē</w:t>
      </w:r>
      <w:r w:rsidR="001B414C" w:rsidRPr="007954E3">
        <w:rPr>
          <w:sz w:val="26"/>
          <w:szCs w:val="26"/>
        </w:rPr>
        <w:t xml:space="preserve"> - </w:t>
      </w:r>
      <w:r w:rsidR="001B414C" w:rsidRPr="007954E3">
        <w:rPr>
          <w:bCs/>
          <w:sz w:val="26"/>
          <w:szCs w:val="26"/>
        </w:rPr>
        <w:t>Rīgas bērnu un jauniešu centrā “</w:t>
      </w:r>
      <w:proofErr w:type="spellStart"/>
      <w:r w:rsidR="001B414C" w:rsidRPr="007954E3">
        <w:rPr>
          <w:bCs/>
          <w:sz w:val="26"/>
          <w:szCs w:val="26"/>
        </w:rPr>
        <w:t>Altona</w:t>
      </w:r>
      <w:proofErr w:type="spellEnd"/>
      <w:r w:rsidR="001B414C" w:rsidRPr="007954E3">
        <w:rPr>
          <w:bCs/>
          <w:sz w:val="26"/>
          <w:szCs w:val="26"/>
        </w:rPr>
        <w:t>”</w:t>
      </w:r>
      <w:r w:rsidRPr="007954E3">
        <w:rPr>
          <w:b/>
          <w:sz w:val="26"/>
          <w:szCs w:val="26"/>
        </w:rPr>
        <w:t xml:space="preserve"> </w:t>
      </w:r>
      <w:r w:rsidRPr="007954E3">
        <w:rPr>
          <w:sz w:val="26"/>
          <w:szCs w:val="26"/>
        </w:rPr>
        <w:t>(turpm</w:t>
      </w:r>
      <w:r w:rsidRPr="007954E3">
        <w:rPr>
          <w:sz w:val="26"/>
          <w:szCs w:val="26"/>
        </w:rPr>
        <w:t>āk – Iestāde) tiek uzņemti un atskaitīti audzēkņi, komplektēts un apstiprināts interešu izglītības grupu (turpmāk – Grupas) sastāvs.</w:t>
      </w:r>
    </w:p>
    <w:p w14:paraId="7998A8C3" w14:textId="77777777" w:rsidR="00810BB7" w:rsidRPr="007954E3" w:rsidRDefault="00810BB7" w:rsidP="009C41BC">
      <w:pPr>
        <w:tabs>
          <w:tab w:val="left" w:pos="851"/>
        </w:tabs>
        <w:ind w:right="-35"/>
        <w:jc w:val="both"/>
        <w:rPr>
          <w:sz w:val="26"/>
          <w:szCs w:val="26"/>
        </w:rPr>
      </w:pPr>
    </w:p>
    <w:p w14:paraId="708F4190" w14:textId="77777777" w:rsidR="00810BB7" w:rsidRPr="007954E3" w:rsidRDefault="004D18AE" w:rsidP="009C41BC">
      <w:pPr>
        <w:tabs>
          <w:tab w:val="left" w:pos="851"/>
        </w:tabs>
        <w:ind w:right="-35"/>
        <w:jc w:val="center"/>
        <w:rPr>
          <w:b/>
          <w:sz w:val="26"/>
          <w:szCs w:val="26"/>
        </w:rPr>
      </w:pPr>
      <w:r w:rsidRPr="007954E3">
        <w:rPr>
          <w:b/>
          <w:sz w:val="26"/>
          <w:szCs w:val="26"/>
        </w:rPr>
        <w:t>II. Audzēkņu uzņemšana, Grupu komplektēšana un to sastāva apstiprināšana</w:t>
      </w:r>
    </w:p>
    <w:p w14:paraId="42D333EA" w14:textId="77777777" w:rsidR="00810BB7" w:rsidRPr="007954E3" w:rsidRDefault="00810BB7" w:rsidP="009C41BC">
      <w:pPr>
        <w:tabs>
          <w:tab w:val="left" w:pos="851"/>
        </w:tabs>
        <w:ind w:right="-35"/>
        <w:jc w:val="both"/>
        <w:rPr>
          <w:b/>
          <w:sz w:val="26"/>
          <w:szCs w:val="26"/>
        </w:rPr>
      </w:pPr>
    </w:p>
    <w:p w14:paraId="3B7B6290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993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Jaunu audzēkņu uzņemšana un Grupu komplektēšana </w:t>
      </w:r>
      <w:r w:rsidRPr="007954E3">
        <w:rPr>
          <w:sz w:val="26"/>
          <w:szCs w:val="26"/>
        </w:rPr>
        <w:t>notiek atbilstoši Departamenta komisijas lēmumam par finansējuma piešķiršanu interešu izglītības programmu (turpmāk – Programmas) īstenošanai attiecīgajam mācību gadam, Iestādes direktora apstiprinātām Programmām, kā arī Valsts izglītības informācijas sist</w:t>
      </w:r>
      <w:r w:rsidRPr="007954E3">
        <w:rPr>
          <w:sz w:val="26"/>
          <w:szCs w:val="26"/>
        </w:rPr>
        <w:t>ēmā (turpmāk – VIIS) ievadītajai informācijai par Programmām un Grupām.</w:t>
      </w:r>
    </w:p>
    <w:p w14:paraId="0780FDE4" w14:textId="77777777" w:rsidR="00810BB7" w:rsidRPr="007954E3" w:rsidRDefault="00810BB7" w:rsidP="009C41BC">
      <w:pPr>
        <w:tabs>
          <w:tab w:val="left" w:pos="851"/>
        </w:tabs>
        <w:ind w:right="-35"/>
        <w:jc w:val="both"/>
        <w:rPr>
          <w:sz w:val="26"/>
          <w:szCs w:val="26"/>
        </w:rPr>
      </w:pPr>
    </w:p>
    <w:p w14:paraId="7A98C38E" w14:textId="77777777" w:rsidR="00D56A31" w:rsidRPr="007954E3" w:rsidRDefault="004D18AE" w:rsidP="0000157F">
      <w:pPr>
        <w:numPr>
          <w:ilvl w:val="0"/>
          <w:numId w:val="1"/>
        </w:numPr>
        <w:tabs>
          <w:tab w:val="left" w:pos="993"/>
        </w:tabs>
        <w:ind w:left="0" w:right="-35" w:firstLine="567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No augusta pēdējās nedēļas līdz septembra vidum visi interesenti aizpilda pieteikuma veidlapu, kura ir elektroniski pieejama mājas lapā </w:t>
      </w:r>
      <w:hyperlink r:id="rId9" w:history="1">
        <w:r w:rsidRPr="007954E3">
          <w:rPr>
            <w:rStyle w:val="Hipersaite"/>
            <w:color w:val="auto"/>
            <w:sz w:val="26"/>
            <w:szCs w:val="26"/>
          </w:rPr>
          <w:t>www.a</w:t>
        </w:r>
        <w:r w:rsidRPr="007954E3">
          <w:rPr>
            <w:rStyle w:val="Hipersaite"/>
            <w:color w:val="auto"/>
            <w:sz w:val="26"/>
            <w:szCs w:val="26"/>
          </w:rPr>
          <w:t>ltona.riga.lv</w:t>
        </w:r>
      </w:hyperlink>
      <w:r w:rsidRPr="007954E3">
        <w:rPr>
          <w:sz w:val="26"/>
          <w:szCs w:val="26"/>
        </w:rPr>
        <w:t xml:space="preserve">, norādot interesējošo pulciņu un savu </w:t>
      </w:r>
      <w:proofErr w:type="spellStart"/>
      <w:r w:rsidRPr="007954E3">
        <w:rPr>
          <w:sz w:val="26"/>
          <w:szCs w:val="26"/>
        </w:rPr>
        <w:t>konktaktinformāciju</w:t>
      </w:r>
      <w:proofErr w:type="spellEnd"/>
      <w:r w:rsidRPr="007954E3">
        <w:rPr>
          <w:sz w:val="26"/>
          <w:szCs w:val="26"/>
        </w:rPr>
        <w:t>.</w:t>
      </w:r>
    </w:p>
    <w:p w14:paraId="51931379" w14:textId="77777777" w:rsidR="00D56A31" w:rsidRPr="007954E3" w:rsidRDefault="00D56A31" w:rsidP="00D56A31">
      <w:pPr>
        <w:ind w:right="-35"/>
        <w:jc w:val="both"/>
        <w:rPr>
          <w:sz w:val="26"/>
          <w:szCs w:val="26"/>
        </w:rPr>
      </w:pPr>
    </w:p>
    <w:p w14:paraId="125EF096" w14:textId="77777777" w:rsidR="00D60674" w:rsidRPr="007954E3" w:rsidRDefault="004D18AE" w:rsidP="0000157F">
      <w:pPr>
        <w:numPr>
          <w:ilvl w:val="0"/>
          <w:numId w:val="1"/>
        </w:numPr>
        <w:tabs>
          <w:tab w:val="left" w:pos="993"/>
        </w:tabs>
        <w:ind w:left="0" w:right="-35" w:firstLine="567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Jaunu audzēkņu uzņemšana un Grupu komplektēšana notiek katru gadu no 1.septembra</w:t>
      </w:r>
      <w:r w:rsidR="00D56A31" w:rsidRPr="007954E3">
        <w:rPr>
          <w:sz w:val="26"/>
          <w:szCs w:val="26"/>
        </w:rPr>
        <w:t xml:space="preserve"> </w:t>
      </w:r>
      <w:r w:rsidRPr="007954E3">
        <w:rPr>
          <w:sz w:val="26"/>
          <w:szCs w:val="26"/>
        </w:rPr>
        <w:t>līdz 30.septembrim, pamatojoties uz audzēkņa vecāku vai personas, kas realizē izglītojamā aizgādību (</w:t>
      </w:r>
      <w:r w:rsidRPr="007954E3">
        <w:rPr>
          <w:sz w:val="26"/>
          <w:szCs w:val="26"/>
        </w:rPr>
        <w:t xml:space="preserve">turpmāk – Vecāki), vai audzēkņa, kurš sasniedzis 18 gadu vecumu, iesniegumu. </w:t>
      </w:r>
    </w:p>
    <w:p w14:paraId="5F4065FC" w14:textId="77777777" w:rsidR="002C2D35" w:rsidRPr="007954E3" w:rsidRDefault="002C2D35" w:rsidP="009C41BC">
      <w:pPr>
        <w:pStyle w:val="Sarakstarindkopa"/>
        <w:rPr>
          <w:sz w:val="26"/>
          <w:szCs w:val="26"/>
        </w:rPr>
      </w:pPr>
    </w:p>
    <w:p w14:paraId="449556EE" w14:textId="77777777" w:rsidR="002C2D35" w:rsidRPr="007954E3" w:rsidRDefault="004D18AE" w:rsidP="0000157F">
      <w:pPr>
        <w:numPr>
          <w:ilvl w:val="0"/>
          <w:numId w:val="1"/>
        </w:numPr>
        <w:tabs>
          <w:tab w:val="left" w:pos="851"/>
          <w:tab w:val="left" w:pos="993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Iestādē ir divu veidu iesnieguma veidlapas uzņemšanai interešu izglītības programmās: </w:t>
      </w:r>
    </w:p>
    <w:p w14:paraId="3034AEE5" w14:textId="77777777" w:rsidR="002C2D35" w:rsidRPr="007954E3" w:rsidRDefault="004D18AE" w:rsidP="009C41BC">
      <w:pPr>
        <w:numPr>
          <w:ilvl w:val="1"/>
          <w:numId w:val="1"/>
        </w:numPr>
        <w:ind w:left="1418" w:right="-34" w:hanging="709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Programmās ar noteiktu līdzfinansējuma apmēru ir “Iesniegums par interešu </w:t>
      </w:r>
      <w:r w:rsidRPr="007954E3">
        <w:rPr>
          <w:sz w:val="26"/>
          <w:szCs w:val="26"/>
        </w:rPr>
        <w:t>izglītības programmas apguvi ar līdzfinansējuma maksu” (1.pielikums)</w:t>
      </w:r>
      <w:r w:rsidR="007D4BC3" w:rsidRPr="007954E3">
        <w:rPr>
          <w:sz w:val="26"/>
          <w:szCs w:val="26"/>
        </w:rPr>
        <w:t>;</w:t>
      </w:r>
    </w:p>
    <w:p w14:paraId="70265723" w14:textId="77777777" w:rsidR="002C2D35" w:rsidRPr="007954E3" w:rsidRDefault="004D18AE" w:rsidP="009C41BC">
      <w:pPr>
        <w:numPr>
          <w:ilvl w:val="1"/>
          <w:numId w:val="1"/>
        </w:numPr>
        <w:ind w:left="1418" w:right="-35" w:hanging="709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Programmās, kurās nav noteikts vecāku līdzfinansējuma apmērs – “Iesniegums” (2.pielikums). </w:t>
      </w:r>
    </w:p>
    <w:p w14:paraId="09E9D2A7" w14:textId="77777777" w:rsidR="00D60674" w:rsidRPr="007954E3" w:rsidRDefault="00D60674" w:rsidP="009C41BC">
      <w:pPr>
        <w:pStyle w:val="Sarakstarindkopa"/>
        <w:ind w:left="0" w:firstLine="680"/>
        <w:rPr>
          <w:sz w:val="26"/>
          <w:szCs w:val="26"/>
        </w:rPr>
      </w:pPr>
    </w:p>
    <w:p w14:paraId="6A430ABC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993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Iesniegums </w:t>
      </w:r>
      <w:r w:rsidR="00D60674" w:rsidRPr="007954E3">
        <w:rPr>
          <w:sz w:val="26"/>
          <w:szCs w:val="26"/>
        </w:rPr>
        <w:t xml:space="preserve">tiek </w:t>
      </w:r>
      <w:r w:rsidR="009B5C9F" w:rsidRPr="007954E3">
        <w:rPr>
          <w:sz w:val="26"/>
          <w:szCs w:val="26"/>
        </w:rPr>
        <w:t xml:space="preserve">nosūtīts </w:t>
      </w:r>
      <w:r w:rsidR="00D60674" w:rsidRPr="007954E3">
        <w:rPr>
          <w:sz w:val="26"/>
          <w:szCs w:val="26"/>
        </w:rPr>
        <w:t>vecākiem elektroniski uz</w:t>
      </w:r>
      <w:r w:rsidR="00326F2C" w:rsidRPr="007954E3">
        <w:rPr>
          <w:sz w:val="26"/>
          <w:szCs w:val="26"/>
        </w:rPr>
        <w:t xml:space="preserve"> </w:t>
      </w:r>
      <w:r w:rsidR="00D60674" w:rsidRPr="007954E3">
        <w:rPr>
          <w:sz w:val="26"/>
          <w:szCs w:val="26"/>
        </w:rPr>
        <w:t>Vecāka pieteikumā</w:t>
      </w:r>
      <w:r w:rsidR="00D56A31" w:rsidRPr="007954E3">
        <w:rPr>
          <w:sz w:val="26"/>
          <w:szCs w:val="26"/>
        </w:rPr>
        <w:t xml:space="preserve"> </w:t>
      </w:r>
      <w:r w:rsidR="00D60674" w:rsidRPr="007954E3">
        <w:rPr>
          <w:sz w:val="26"/>
          <w:szCs w:val="26"/>
        </w:rPr>
        <w:t xml:space="preserve">norādīto e-pasta adresi </w:t>
      </w:r>
      <w:r w:rsidRPr="007954E3">
        <w:rPr>
          <w:sz w:val="26"/>
          <w:szCs w:val="26"/>
        </w:rPr>
        <w:t>v</w:t>
      </w:r>
      <w:r w:rsidRPr="007954E3">
        <w:rPr>
          <w:sz w:val="26"/>
          <w:szCs w:val="26"/>
        </w:rPr>
        <w:t>ai</w:t>
      </w:r>
      <w:r w:rsidR="00D60674" w:rsidRPr="007954E3">
        <w:rPr>
          <w:sz w:val="26"/>
          <w:szCs w:val="26"/>
        </w:rPr>
        <w:t xml:space="preserve"> </w:t>
      </w:r>
      <w:r w:rsidR="00264CA3" w:rsidRPr="007954E3">
        <w:rPr>
          <w:sz w:val="26"/>
          <w:szCs w:val="26"/>
        </w:rPr>
        <w:t xml:space="preserve">arī to var saņemt Iestādē klātienē, iepriekš vienojoties ar </w:t>
      </w:r>
      <w:r w:rsidR="00EB0FE8" w:rsidRPr="007954E3">
        <w:rPr>
          <w:sz w:val="26"/>
          <w:szCs w:val="26"/>
        </w:rPr>
        <w:t>attiecīgās interešu izglītības programmas</w:t>
      </w:r>
      <w:r w:rsidR="00264CA3" w:rsidRPr="007954E3">
        <w:rPr>
          <w:sz w:val="26"/>
          <w:szCs w:val="26"/>
        </w:rPr>
        <w:t xml:space="preserve"> </w:t>
      </w:r>
      <w:r w:rsidR="002D3702" w:rsidRPr="007954E3">
        <w:rPr>
          <w:sz w:val="26"/>
          <w:szCs w:val="26"/>
        </w:rPr>
        <w:t>skolotāju</w:t>
      </w:r>
      <w:r w:rsidR="00EB0FE8" w:rsidRPr="007954E3">
        <w:rPr>
          <w:sz w:val="26"/>
          <w:szCs w:val="26"/>
        </w:rPr>
        <w:t>.</w:t>
      </w:r>
    </w:p>
    <w:p w14:paraId="28FFC5BC" w14:textId="77777777" w:rsidR="00810BB7" w:rsidRPr="007954E3" w:rsidRDefault="00810BB7" w:rsidP="009C41BC">
      <w:pPr>
        <w:tabs>
          <w:tab w:val="left" w:pos="851"/>
        </w:tabs>
        <w:ind w:right="-34" w:firstLine="680"/>
        <w:jc w:val="both"/>
        <w:rPr>
          <w:sz w:val="26"/>
          <w:szCs w:val="26"/>
        </w:rPr>
      </w:pPr>
    </w:p>
    <w:p w14:paraId="7751854D" w14:textId="77777777" w:rsidR="00C6408D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851"/>
          <w:tab w:val="left" w:pos="993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Ja audzēknis vēlas turpināt apmeklēt pulciņu, kurš īsteno daudzgadīgu interešu izglītības programmu</w:t>
      </w:r>
      <w:r w:rsidR="00FA3B06" w:rsidRPr="007954E3">
        <w:rPr>
          <w:sz w:val="26"/>
          <w:szCs w:val="26"/>
        </w:rPr>
        <w:t xml:space="preserve">, </w:t>
      </w:r>
      <w:r w:rsidRPr="007954E3">
        <w:rPr>
          <w:sz w:val="26"/>
          <w:szCs w:val="26"/>
        </w:rPr>
        <w:t>Vecāki apstiprina audzēkņa dalību prog</w:t>
      </w:r>
      <w:r w:rsidRPr="007954E3">
        <w:rPr>
          <w:sz w:val="26"/>
          <w:szCs w:val="26"/>
        </w:rPr>
        <w:t>rammā</w:t>
      </w:r>
      <w:r w:rsidR="00FA3B06" w:rsidRPr="007954E3">
        <w:rPr>
          <w:sz w:val="26"/>
          <w:szCs w:val="26"/>
        </w:rPr>
        <w:t xml:space="preserve"> </w:t>
      </w:r>
      <w:r w:rsidR="007954E3" w:rsidRPr="007954E3">
        <w:rPr>
          <w:sz w:val="26"/>
          <w:szCs w:val="26"/>
        </w:rPr>
        <w:t xml:space="preserve">elektroniski </w:t>
      </w:r>
      <w:r w:rsidR="00FA3B06" w:rsidRPr="007954E3">
        <w:rPr>
          <w:sz w:val="26"/>
          <w:szCs w:val="26"/>
        </w:rPr>
        <w:t>aizpildot un iesniedzot pieteikuma iesniegumu</w:t>
      </w:r>
      <w:r w:rsidR="007954E3" w:rsidRPr="007954E3">
        <w:rPr>
          <w:sz w:val="26"/>
          <w:szCs w:val="26"/>
        </w:rPr>
        <w:t xml:space="preserve">. </w:t>
      </w:r>
      <w:r w:rsidRPr="007954E3">
        <w:rPr>
          <w:sz w:val="26"/>
          <w:szCs w:val="26"/>
        </w:rPr>
        <w:t xml:space="preserve">Ja audzēknis turpina apmeklēt pulciņu, interešu izglītības skolotājs veic </w:t>
      </w:r>
      <w:r w:rsidR="00686DEC" w:rsidRPr="007954E3">
        <w:rPr>
          <w:sz w:val="26"/>
          <w:szCs w:val="26"/>
        </w:rPr>
        <w:t xml:space="preserve">attiecīgu </w:t>
      </w:r>
      <w:r w:rsidRPr="007954E3">
        <w:rPr>
          <w:sz w:val="26"/>
          <w:szCs w:val="26"/>
        </w:rPr>
        <w:t>ierakstu</w:t>
      </w:r>
      <w:r w:rsidR="00686DEC" w:rsidRPr="007954E3">
        <w:rPr>
          <w:sz w:val="26"/>
          <w:szCs w:val="26"/>
        </w:rPr>
        <w:t xml:space="preserve"> </w:t>
      </w:r>
      <w:r w:rsidRPr="007954E3">
        <w:rPr>
          <w:sz w:val="26"/>
          <w:szCs w:val="26"/>
        </w:rPr>
        <w:t>audzēkņa iepriekšējā mācību gada iesniegumā.</w:t>
      </w:r>
    </w:p>
    <w:p w14:paraId="0D73CA2B" w14:textId="77777777" w:rsidR="00C6408D" w:rsidRPr="007954E3" w:rsidRDefault="00C6408D" w:rsidP="00C6408D">
      <w:pPr>
        <w:pStyle w:val="Sarakstarindkopa"/>
        <w:rPr>
          <w:sz w:val="26"/>
          <w:szCs w:val="26"/>
        </w:rPr>
      </w:pPr>
    </w:p>
    <w:p w14:paraId="2E1F9C61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993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Skolotājs iesniedz grupu sarakstus </w:t>
      </w:r>
      <w:r w:rsidRPr="007954E3">
        <w:rPr>
          <w:sz w:val="26"/>
          <w:szCs w:val="26"/>
        </w:rPr>
        <w:t>direktora vietniekam izglītības jomā līdz 15.septembrim</w:t>
      </w:r>
      <w:r w:rsidR="005C19DA" w:rsidRPr="007954E3">
        <w:rPr>
          <w:sz w:val="26"/>
          <w:szCs w:val="26"/>
        </w:rPr>
        <w:t>.</w:t>
      </w:r>
    </w:p>
    <w:p w14:paraId="0DBEF707" w14:textId="77777777" w:rsidR="00810BB7" w:rsidRPr="007954E3" w:rsidRDefault="00810BB7" w:rsidP="009C41BC">
      <w:pPr>
        <w:tabs>
          <w:tab w:val="left" w:pos="851"/>
        </w:tabs>
        <w:ind w:right="-34" w:firstLine="680"/>
        <w:jc w:val="both"/>
        <w:rPr>
          <w:sz w:val="26"/>
          <w:szCs w:val="26"/>
        </w:rPr>
      </w:pPr>
    </w:p>
    <w:p w14:paraId="72178D73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993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Audzēknis, ja viņam ir izveidojies parāds par iepriekšējo periodu, netiek uzņemts Iestādes interešu izglītības programmā līdz līdzfinansējuma maksas parāda samaksai</w:t>
      </w:r>
      <w:r w:rsidR="00C721D4" w:rsidRPr="007954E3">
        <w:rPr>
          <w:sz w:val="26"/>
          <w:szCs w:val="26"/>
        </w:rPr>
        <w:t>.</w:t>
      </w:r>
    </w:p>
    <w:p w14:paraId="0C9A60AD" w14:textId="77777777" w:rsidR="00810BB7" w:rsidRPr="007954E3" w:rsidRDefault="004D18AE" w:rsidP="009C41BC">
      <w:pPr>
        <w:tabs>
          <w:tab w:val="left" w:pos="851"/>
        </w:tabs>
        <w:ind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  </w:t>
      </w:r>
    </w:p>
    <w:p w14:paraId="197B95E8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Ja Grupās ir brīvas </w:t>
      </w:r>
      <w:r w:rsidRPr="007954E3">
        <w:rPr>
          <w:sz w:val="26"/>
          <w:szCs w:val="26"/>
        </w:rPr>
        <w:t>vietas, audzēkņu uzņemšana notiek visu mācību gadu. Mācību gads Iestādē sākas katra kalendārā gada 1.septembrī un beidzas nākamā gada 31.augustā.</w:t>
      </w:r>
    </w:p>
    <w:p w14:paraId="35329C94" w14:textId="77777777" w:rsidR="00810BB7" w:rsidRPr="007954E3" w:rsidRDefault="00810BB7" w:rsidP="009C41BC">
      <w:pPr>
        <w:tabs>
          <w:tab w:val="left" w:pos="851"/>
        </w:tabs>
        <w:ind w:right="-34" w:firstLine="680"/>
        <w:jc w:val="both"/>
        <w:rPr>
          <w:sz w:val="26"/>
          <w:szCs w:val="26"/>
        </w:rPr>
      </w:pPr>
    </w:p>
    <w:p w14:paraId="71ADB58D" w14:textId="77777777" w:rsidR="00810BB7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851"/>
          <w:tab w:val="left" w:pos="1276"/>
        </w:tabs>
        <w:ind w:left="0" w:right="-34" w:firstLine="680"/>
        <w:contextualSpacing/>
        <w:jc w:val="both"/>
        <w:rPr>
          <w:i/>
          <w:sz w:val="26"/>
          <w:szCs w:val="26"/>
        </w:rPr>
      </w:pPr>
      <w:r w:rsidRPr="007954E3">
        <w:rPr>
          <w:sz w:val="26"/>
          <w:szCs w:val="26"/>
        </w:rPr>
        <w:t xml:space="preserve">Iestāde komplektē jaunas Grupas vai papildina iepriekšējā mācību gadā izveidotās Grupas, ņemot vērā audzēkņu </w:t>
      </w:r>
      <w:r w:rsidRPr="007954E3">
        <w:rPr>
          <w:sz w:val="26"/>
          <w:szCs w:val="26"/>
        </w:rPr>
        <w:t>vecumu, viņu iemaņas un prasmes, kā arī Programmas specifiku.</w:t>
      </w:r>
    </w:p>
    <w:p w14:paraId="301ACF9F" w14:textId="77777777" w:rsidR="00810BB7" w:rsidRPr="007954E3" w:rsidRDefault="00810BB7" w:rsidP="009C41BC">
      <w:pPr>
        <w:pStyle w:val="Sarakstarindkopa"/>
        <w:tabs>
          <w:tab w:val="left" w:pos="851"/>
        </w:tabs>
        <w:ind w:left="0" w:right="-34" w:firstLine="680"/>
        <w:contextualSpacing/>
        <w:jc w:val="both"/>
        <w:rPr>
          <w:sz w:val="26"/>
          <w:szCs w:val="26"/>
        </w:rPr>
      </w:pPr>
    </w:p>
    <w:p w14:paraId="0F9BC1BC" w14:textId="77777777" w:rsidR="00810BB7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1276"/>
        </w:tabs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Iestādes direktors izdod rīkojumu (rīkojumus) par jaunu audzēkņu uzņemšanu attiecīgajā Programmā un/ vai Grupā un viņu piederību Iestādei:</w:t>
      </w:r>
    </w:p>
    <w:p w14:paraId="6563FAE6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1418" w:right="-34" w:hanging="709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ar kārtējā mēneša 1.datumu, pamatojoties uz Iesniegumi</w:t>
      </w:r>
      <w:r w:rsidRPr="007954E3">
        <w:rPr>
          <w:sz w:val="26"/>
          <w:szCs w:val="26"/>
        </w:rPr>
        <w:t>em, kas Iestādē reģistrēti līdz kārtējā mēneša 15.datumam;</w:t>
      </w:r>
    </w:p>
    <w:p w14:paraId="479D2CD6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1418" w:right="-34" w:hanging="709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ar nākamā mēneša 1.datumu, pamatojoties uz Iesniegumiem, kas Iestādē reģistrēti pēc kārtējā mēneša 15.datuma.</w:t>
      </w:r>
    </w:p>
    <w:p w14:paraId="73CDDB11" w14:textId="77777777" w:rsidR="00810BB7" w:rsidRPr="007954E3" w:rsidRDefault="00810BB7" w:rsidP="009C41BC">
      <w:pPr>
        <w:pStyle w:val="Sarakstarindkopa"/>
        <w:ind w:left="0" w:right="-35" w:hanging="579"/>
        <w:jc w:val="both"/>
        <w:rPr>
          <w:sz w:val="26"/>
          <w:szCs w:val="26"/>
        </w:rPr>
      </w:pPr>
    </w:p>
    <w:p w14:paraId="3B5A0666" w14:textId="77777777" w:rsidR="00810BB7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1276"/>
        </w:tabs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Iestādes rīkojums (rīkojumi) par Grupu sastāva apstiprināšanu tiek izdots līdz </w:t>
      </w:r>
      <w:r w:rsidRPr="007954E3">
        <w:rPr>
          <w:sz w:val="26"/>
          <w:szCs w:val="26"/>
        </w:rPr>
        <w:t>katra kalendārā gada 15.oktobrim, ietverot šādu informāciju par Grupu:</w:t>
      </w:r>
    </w:p>
    <w:p w14:paraId="07B44E33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Programmas un Grupas nosaukums;</w:t>
      </w:r>
    </w:p>
    <w:p w14:paraId="2B28B785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Grupas pedagoga vārds, uzvārds;</w:t>
      </w:r>
    </w:p>
    <w:p w14:paraId="54153D9C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Audzēkņu vārds, uzvārds;</w:t>
      </w:r>
    </w:p>
    <w:p w14:paraId="4DE970C6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Audzēkņu piederības datums Grupai.</w:t>
      </w:r>
    </w:p>
    <w:p w14:paraId="0F983360" w14:textId="77777777" w:rsidR="00810BB7" w:rsidRPr="007954E3" w:rsidRDefault="00810BB7" w:rsidP="009C41BC">
      <w:pPr>
        <w:pStyle w:val="Sarakstarindkopa"/>
        <w:tabs>
          <w:tab w:val="left" w:pos="993"/>
          <w:tab w:val="left" w:pos="1701"/>
        </w:tabs>
        <w:ind w:left="0" w:right="-35"/>
        <w:contextualSpacing/>
        <w:jc w:val="both"/>
        <w:rPr>
          <w:sz w:val="26"/>
          <w:szCs w:val="26"/>
        </w:rPr>
      </w:pPr>
    </w:p>
    <w:p w14:paraId="5CF79C60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1276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Ar interešu izglītības programmas grupu iekļauto audzēkņu sa</w:t>
      </w:r>
      <w:r w:rsidRPr="007954E3">
        <w:rPr>
          <w:sz w:val="26"/>
          <w:szCs w:val="26"/>
        </w:rPr>
        <w:t xml:space="preserve">rakstiem Vecāki var iepazīties pie interešu izglītības programmas skolotāja. </w:t>
      </w:r>
    </w:p>
    <w:p w14:paraId="2236F90D" w14:textId="77777777" w:rsidR="00810BB7" w:rsidRPr="007954E3" w:rsidRDefault="00810BB7" w:rsidP="009C41BC">
      <w:pPr>
        <w:tabs>
          <w:tab w:val="left" w:pos="851"/>
        </w:tabs>
        <w:ind w:right="-34" w:firstLine="680"/>
        <w:jc w:val="both"/>
        <w:rPr>
          <w:sz w:val="26"/>
          <w:szCs w:val="26"/>
        </w:rPr>
      </w:pPr>
    </w:p>
    <w:p w14:paraId="31FD29F6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1276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Audzēknim tiek saglabāta vieta interešu izglītības programmā, ja saņemts iesniegums par objektīviem prombūtnes iemesliem.</w:t>
      </w:r>
    </w:p>
    <w:p w14:paraId="583F8BB9" w14:textId="77777777" w:rsidR="00810BB7" w:rsidRPr="007954E3" w:rsidRDefault="00810BB7" w:rsidP="009C41BC">
      <w:pPr>
        <w:tabs>
          <w:tab w:val="left" w:pos="851"/>
        </w:tabs>
        <w:ind w:right="-34" w:firstLine="680"/>
        <w:jc w:val="both"/>
        <w:rPr>
          <w:sz w:val="26"/>
          <w:szCs w:val="26"/>
        </w:rPr>
      </w:pPr>
    </w:p>
    <w:p w14:paraId="18E00B61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1276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>Iestādes direktors, ņemot vērā izmaiņas audzēkņu sastā</w:t>
      </w:r>
      <w:r w:rsidRPr="007954E3">
        <w:rPr>
          <w:sz w:val="26"/>
          <w:szCs w:val="26"/>
        </w:rPr>
        <w:t>vā (uzņemšanu un atskaitīšanu), aktualizē rīkojumu (rīkojumus) par Grupu sastāva apstiprināšanu ne retāk kā vienu reizi mācību gada semestrī.</w:t>
      </w:r>
    </w:p>
    <w:p w14:paraId="6621538A" w14:textId="77777777" w:rsidR="00810BB7" w:rsidRPr="007954E3" w:rsidRDefault="00810BB7" w:rsidP="009C41BC">
      <w:pPr>
        <w:tabs>
          <w:tab w:val="left" w:pos="851"/>
        </w:tabs>
        <w:ind w:right="-35"/>
        <w:jc w:val="both"/>
        <w:rPr>
          <w:sz w:val="26"/>
          <w:szCs w:val="26"/>
        </w:rPr>
      </w:pPr>
    </w:p>
    <w:p w14:paraId="278EC407" w14:textId="77777777" w:rsidR="00810BB7" w:rsidRPr="007954E3" w:rsidRDefault="004D18AE" w:rsidP="0000157F">
      <w:pPr>
        <w:numPr>
          <w:ilvl w:val="0"/>
          <w:numId w:val="1"/>
        </w:numPr>
        <w:tabs>
          <w:tab w:val="left" w:pos="851"/>
          <w:tab w:val="left" w:pos="1276"/>
        </w:tabs>
        <w:ind w:left="0" w:right="-34" w:firstLine="680"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Iestādes direktors nodrošina informācijas ievadīšanu VIIS atbilstoši normatīvajos aktos noteiktajai kārtībai un saskaņā ar šo Noteikumu </w:t>
      </w:r>
      <w:r w:rsidR="00EB30B6" w:rsidRPr="007954E3">
        <w:rPr>
          <w:sz w:val="26"/>
          <w:szCs w:val="26"/>
        </w:rPr>
        <w:t>1</w:t>
      </w:r>
      <w:r w:rsidR="007954E3" w:rsidRPr="007954E3">
        <w:rPr>
          <w:sz w:val="26"/>
          <w:szCs w:val="26"/>
        </w:rPr>
        <w:t>0</w:t>
      </w:r>
      <w:r w:rsidRPr="007954E3">
        <w:rPr>
          <w:sz w:val="26"/>
          <w:szCs w:val="26"/>
        </w:rPr>
        <w:t xml:space="preserve">. un </w:t>
      </w:r>
      <w:r w:rsidR="00EB30B6" w:rsidRPr="007954E3">
        <w:rPr>
          <w:sz w:val="26"/>
          <w:szCs w:val="26"/>
        </w:rPr>
        <w:t>1</w:t>
      </w:r>
      <w:r w:rsidR="007954E3" w:rsidRPr="007954E3">
        <w:rPr>
          <w:sz w:val="26"/>
          <w:szCs w:val="26"/>
        </w:rPr>
        <w:t>1</w:t>
      </w:r>
      <w:r w:rsidRPr="007954E3">
        <w:rPr>
          <w:sz w:val="26"/>
          <w:szCs w:val="26"/>
        </w:rPr>
        <w:t>.punktā noteikto.</w:t>
      </w:r>
    </w:p>
    <w:p w14:paraId="2B0313CA" w14:textId="77777777" w:rsidR="00810BB7" w:rsidRPr="007954E3" w:rsidRDefault="00810BB7" w:rsidP="009C41BC">
      <w:pPr>
        <w:pStyle w:val="Sarakstarindkopa"/>
        <w:ind w:left="0" w:right="-34" w:firstLine="680"/>
        <w:rPr>
          <w:sz w:val="26"/>
          <w:szCs w:val="26"/>
        </w:rPr>
      </w:pPr>
    </w:p>
    <w:p w14:paraId="301AFEA8" w14:textId="77777777" w:rsidR="00810BB7" w:rsidRPr="007954E3" w:rsidRDefault="004D18AE" w:rsidP="009C41BC">
      <w:pPr>
        <w:pStyle w:val="Sarakstarindkopa"/>
        <w:ind w:left="0" w:right="-35" w:firstLine="567"/>
        <w:jc w:val="center"/>
        <w:rPr>
          <w:b/>
          <w:sz w:val="26"/>
          <w:szCs w:val="26"/>
          <w:shd w:val="clear" w:color="auto" w:fill="FFFFFF"/>
          <w:lang w:eastAsia="lv-LV"/>
        </w:rPr>
      </w:pPr>
      <w:r w:rsidRPr="007954E3">
        <w:rPr>
          <w:b/>
          <w:sz w:val="26"/>
          <w:szCs w:val="26"/>
          <w:shd w:val="clear" w:color="auto" w:fill="FFFFFF"/>
          <w:lang w:eastAsia="lv-LV"/>
        </w:rPr>
        <w:t>III. Audzēkņu atskaitīšana</w:t>
      </w:r>
    </w:p>
    <w:p w14:paraId="16A83772" w14:textId="77777777" w:rsidR="00810BB7" w:rsidRPr="007954E3" w:rsidRDefault="00810BB7" w:rsidP="009C41BC">
      <w:pPr>
        <w:pStyle w:val="Sarakstarindkopa"/>
        <w:ind w:left="0" w:right="-35" w:firstLine="567"/>
        <w:jc w:val="center"/>
        <w:rPr>
          <w:sz w:val="26"/>
          <w:szCs w:val="26"/>
        </w:rPr>
      </w:pPr>
    </w:p>
    <w:p w14:paraId="4E63BDAC" w14:textId="77777777" w:rsidR="00810BB7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567"/>
          <w:tab w:val="left" w:pos="1276"/>
        </w:tabs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Audzēkni atskaita no Programmas un/ vai Iestādes šādos gadījumos</w:t>
      </w:r>
      <w:r w:rsidRPr="007954E3">
        <w:rPr>
          <w:sz w:val="26"/>
          <w:szCs w:val="26"/>
        </w:rPr>
        <w:t>:</w:t>
      </w:r>
    </w:p>
    <w:p w14:paraId="63703E3B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pamatojoties uz Vecāku, vai audzēkņa, kurš sasniedzis 18 gadu vecumu, iesniegumu par atskaitīšanu;</w:t>
      </w:r>
    </w:p>
    <w:p w14:paraId="641059F6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pamatojoties uz Grupas pedagoga iesniegumu vai Iestādē sastādīto aktu par audzēkņa nepamatoti kavētām nodarbībām, vai Iestādes iekšējās kārtības </w:t>
      </w:r>
      <w:r w:rsidRPr="007954E3">
        <w:rPr>
          <w:sz w:val="26"/>
          <w:szCs w:val="26"/>
        </w:rPr>
        <w:t>noteikumu pārkāpumiem;</w:t>
      </w:r>
    </w:p>
    <w:p w14:paraId="62582E39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pamatojoties uz Grupas pedagoga iesniegumu, audzēknim pabeidzot Programmu;</w:t>
      </w:r>
    </w:p>
    <w:p w14:paraId="6BF22436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ja vairāk kā trīs mēnešus nav veikta līdzfinansējuma maksa par Programmas apguvi;</w:t>
      </w:r>
    </w:p>
    <w:p w14:paraId="43640DD9" w14:textId="77777777" w:rsidR="00810BB7" w:rsidRPr="007954E3" w:rsidRDefault="004D18AE" w:rsidP="009C41BC">
      <w:pPr>
        <w:pStyle w:val="Sarakstarindkopa"/>
        <w:numPr>
          <w:ilvl w:val="1"/>
          <w:numId w:val="1"/>
        </w:numPr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citu iemeslu dēļ.</w:t>
      </w:r>
    </w:p>
    <w:p w14:paraId="70741CC3" w14:textId="77777777" w:rsidR="00810BB7" w:rsidRPr="007954E3" w:rsidRDefault="00810BB7" w:rsidP="009C41BC">
      <w:pPr>
        <w:pStyle w:val="Sarakstarindkopa"/>
        <w:tabs>
          <w:tab w:val="left" w:pos="142"/>
          <w:tab w:val="left" w:pos="1134"/>
          <w:tab w:val="left" w:pos="1276"/>
        </w:tabs>
        <w:ind w:left="0" w:right="-35" w:firstLine="567"/>
        <w:contextualSpacing/>
        <w:jc w:val="both"/>
        <w:rPr>
          <w:sz w:val="26"/>
          <w:szCs w:val="26"/>
        </w:rPr>
      </w:pPr>
    </w:p>
    <w:p w14:paraId="31806A5D" w14:textId="77777777" w:rsidR="00810BB7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1276"/>
        </w:tabs>
        <w:ind w:left="0" w:right="-35" w:firstLine="567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 xml:space="preserve">Iestādes direktors izdod rīkojumu par audzēkņa atskaitīšanu no Programmas attiecīgās Grupas un/vai Iestādes saskaņā ar šo Noteikumu </w:t>
      </w:r>
      <w:r w:rsidR="00AE3747" w:rsidRPr="007954E3">
        <w:rPr>
          <w:sz w:val="26"/>
          <w:szCs w:val="26"/>
        </w:rPr>
        <w:t>1</w:t>
      </w:r>
      <w:r w:rsidR="00023BC4" w:rsidRPr="007954E3">
        <w:rPr>
          <w:sz w:val="26"/>
          <w:szCs w:val="26"/>
        </w:rPr>
        <w:t>8</w:t>
      </w:r>
      <w:r w:rsidR="00AE3747" w:rsidRPr="007954E3">
        <w:rPr>
          <w:sz w:val="26"/>
          <w:szCs w:val="26"/>
        </w:rPr>
        <w:t>.punktā</w:t>
      </w:r>
      <w:r w:rsidRPr="007954E3">
        <w:rPr>
          <w:sz w:val="26"/>
          <w:szCs w:val="26"/>
        </w:rPr>
        <w:t xml:space="preserve"> noteikto un nodrošina attiecīgās informācijas ievadīšanu VIIS atbilstoši normatīvajos aktos noteiktajai kārtībai.</w:t>
      </w:r>
    </w:p>
    <w:p w14:paraId="267D3FA3" w14:textId="77777777" w:rsidR="00810BB7" w:rsidRPr="007954E3" w:rsidRDefault="00810BB7" w:rsidP="009C41BC">
      <w:pPr>
        <w:pStyle w:val="Sarakstarindkopa"/>
        <w:tabs>
          <w:tab w:val="left" w:pos="142"/>
          <w:tab w:val="left" w:pos="1701"/>
        </w:tabs>
        <w:ind w:left="0" w:right="-35"/>
        <w:contextualSpacing/>
        <w:jc w:val="both"/>
        <w:rPr>
          <w:sz w:val="26"/>
          <w:szCs w:val="26"/>
        </w:rPr>
      </w:pPr>
    </w:p>
    <w:p w14:paraId="2DFF1F7E" w14:textId="77777777" w:rsidR="00810BB7" w:rsidRPr="007954E3" w:rsidRDefault="004D18AE" w:rsidP="009C41BC">
      <w:pPr>
        <w:pStyle w:val="Sarakstarindkopa"/>
        <w:ind w:left="0" w:right="-35" w:hanging="1134"/>
        <w:contextualSpacing/>
        <w:jc w:val="center"/>
        <w:rPr>
          <w:b/>
          <w:sz w:val="26"/>
          <w:szCs w:val="26"/>
        </w:rPr>
      </w:pPr>
      <w:r w:rsidRPr="007954E3">
        <w:rPr>
          <w:b/>
          <w:sz w:val="26"/>
          <w:szCs w:val="26"/>
        </w:rPr>
        <w:t>IV. Noslēguma jautājumi</w:t>
      </w:r>
    </w:p>
    <w:p w14:paraId="2F67DEFE" w14:textId="77777777" w:rsidR="00810BB7" w:rsidRPr="007954E3" w:rsidRDefault="00810BB7" w:rsidP="009C41BC">
      <w:pPr>
        <w:pStyle w:val="Sarakstarindkopa"/>
        <w:tabs>
          <w:tab w:val="left" w:pos="142"/>
          <w:tab w:val="left" w:pos="993"/>
        </w:tabs>
        <w:ind w:left="0" w:right="-35" w:firstLine="567"/>
        <w:contextualSpacing/>
        <w:jc w:val="center"/>
        <w:rPr>
          <w:sz w:val="26"/>
          <w:szCs w:val="26"/>
        </w:rPr>
      </w:pPr>
    </w:p>
    <w:p w14:paraId="3EE29548" w14:textId="77777777" w:rsidR="00810BB7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Šie noteikumi stājas spēkā ar 202</w:t>
      </w:r>
      <w:r w:rsidR="00C721D4" w:rsidRPr="007954E3">
        <w:rPr>
          <w:sz w:val="26"/>
          <w:szCs w:val="26"/>
        </w:rPr>
        <w:t>4</w:t>
      </w:r>
      <w:r w:rsidRPr="007954E3">
        <w:rPr>
          <w:sz w:val="26"/>
          <w:szCs w:val="26"/>
        </w:rPr>
        <w:t xml:space="preserve">.gada </w:t>
      </w:r>
      <w:r w:rsidR="00C721D4" w:rsidRPr="007954E3">
        <w:rPr>
          <w:sz w:val="26"/>
          <w:szCs w:val="26"/>
        </w:rPr>
        <w:t>2</w:t>
      </w:r>
      <w:r w:rsidRPr="007954E3">
        <w:rPr>
          <w:sz w:val="26"/>
          <w:szCs w:val="26"/>
        </w:rPr>
        <w:t>.septembri.</w:t>
      </w:r>
    </w:p>
    <w:p w14:paraId="1585D149" w14:textId="77777777" w:rsidR="00810BB7" w:rsidRPr="007954E3" w:rsidRDefault="00810BB7" w:rsidP="009C41BC">
      <w:pPr>
        <w:pStyle w:val="Sarakstarindkopa"/>
        <w:tabs>
          <w:tab w:val="left" w:pos="284"/>
          <w:tab w:val="left" w:pos="993"/>
        </w:tabs>
        <w:ind w:left="0" w:right="-34" w:firstLine="680"/>
        <w:contextualSpacing/>
        <w:jc w:val="both"/>
        <w:rPr>
          <w:sz w:val="26"/>
          <w:szCs w:val="26"/>
        </w:rPr>
      </w:pPr>
    </w:p>
    <w:p w14:paraId="49BAA719" w14:textId="77777777" w:rsidR="00810BB7" w:rsidRPr="007954E3" w:rsidRDefault="004D18AE" w:rsidP="0000157F">
      <w:pPr>
        <w:pStyle w:val="Sarakstarindkopa"/>
        <w:numPr>
          <w:ilvl w:val="0"/>
          <w:numId w:val="1"/>
        </w:numPr>
        <w:tabs>
          <w:tab w:val="left" w:pos="1276"/>
        </w:tabs>
        <w:ind w:left="0" w:right="-34" w:firstLine="680"/>
        <w:contextualSpacing/>
        <w:jc w:val="both"/>
        <w:rPr>
          <w:sz w:val="26"/>
          <w:szCs w:val="26"/>
        </w:rPr>
      </w:pPr>
      <w:r w:rsidRPr="007954E3">
        <w:rPr>
          <w:sz w:val="26"/>
          <w:szCs w:val="26"/>
        </w:rPr>
        <w:t>Atzīt par spēku zaudējušiem 202</w:t>
      </w:r>
      <w:r w:rsidR="00C721D4" w:rsidRPr="007954E3">
        <w:rPr>
          <w:sz w:val="26"/>
          <w:szCs w:val="26"/>
        </w:rPr>
        <w:t>3</w:t>
      </w:r>
      <w:r w:rsidRPr="007954E3">
        <w:rPr>
          <w:sz w:val="26"/>
          <w:szCs w:val="26"/>
        </w:rPr>
        <w:t xml:space="preserve">.gada </w:t>
      </w:r>
      <w:r w:rsidR="00C721D4" w:rsidRPr="007954E3">
        <w:rPr>
          <w:sz w:val="26"/>
          <w:szCs w:val="26"/>
        </w:rPr>
        <w:t>1</w:t>
      </w:r>
      <w:r w:rsidRPr="007954E3">
        <w:rPr>
          <w:sz w:val="26"/>
          <w:szCs w:val="26"/>
        </w:rPr>
        <w:t>.</w:t>
      </w:r>
      <w:r w:rsidR="00C721D4" w:rsidRPr="007954E3">
        <w:rPr>
          <w:sz w:val="26"/>
          <w:szCs w:val="26"/>
        </w:rPr>
        <w:t>augusta</w:t>
      </w:r>
      <w:r w:rsidRPr="007954E3">
        <w:rPr>
          <w:sz w:val="26"/>
          <w:szCs w:val="26"/>
        </w:rPr>
        <w:t xml:space="preserve"> Iestādes iekšējos noteikumus Nr.</w:t>
      </w:r>
      <w:r w:rsidR="00C721D4" w:rsidRPr="007954E3">
        <w:rPr>
          <w:sz w:val="26"/>
          <w:szCs w:val="26"/>
        </w:rPr>
        <w:t>BJCP-23-2-nts</w:t>
      </w:r>
      <w:r w:rsidRPr="007954E3">
        <w:rPr>
          <w:sz w:val="26"/>
          <w:szCs w:val="26"/>
        </w:rPr>
        <w:t xml:space="preserve"> “Noteikumi par audzēkņu uzņemšanu, atskaitīšanu, interešu izglītības grupu komplektēšanu un apstiprināšanu Pārdaugavas bērnu un jauniešu centrā “</w:t>
      </w:r>
      <w:proofErr w:type="spellStart"/>
      <w:r w:rsidRPr="007954E3">
        <w:rPr>
          <w:sz w:val="26"/>
          <w:szCs w:val="26"/>
        </w:rPr>
        <w:t>Altona</w:t>
      </w:r>
      <w:proofErr w:type="spellEnd"/>
      <w:r w:rsidRPr="007954E3">
        <w:rPr>
          <w:sz w:val="26"/>
          <w:szCs w:val="26"/>
        </w:rPr>
        <w:t>””.</w:t>
      </w:r>
    </w:p>
    <w:p w14:paraId="18A95229" w14:textId="77777777" w:rsidR="00810BB7" w:rsidRPr="007954E3" w:rsidRDefault="00810BB7" w:rsidP="009C41BC">
      <w:pPr>
        <w:ind w:right="-35" w:firstLine="720"/>
        <w:jc w:val="both"/>
        <w:rPr>
          <w:sz w:val="26"/>
          <w:szCs w:val="26"/>
        </w:rPr>
      </w:pPr>
    </w:p>
    <w:p w14:paraId="32C1ADD6" w14:textId="77777777" w:rsidR="00810BB7" w:rsidRPr="007954E3" w:rsidRDefault="00810BB7" w:rsidP="009C41BC">
      <w:pPr>
        <w:ind w:right="-35" w:firstLine="720"/>
        <w:jc w:val="both"/>
        <w:rPr>
          <w:sz w:val="26"/>
          <w:szCs w:val="26"/>
        </w:rPr>
      </w:pPr>
    </w:p>
    <w:tbl>
      <w:tblPr>
        <w:tblW w:w="10382" w:type="dxa"/>
        <w:tblInd w:w="-34" w:type="dxa"/>
        <w:tblLook w:val="0000" w:firstRow="0" w:lastRow="0" w:firstColumn="0" w:lastColumn="0" w:noHBand="0" w:noVBand="0"/>
      </w:tblPr>
      <w:tblGrid>
        <w:gridCol w:w="6234"/>
        <w:gridCol w:w="4148"/>
      </w:tblGrid>
      <w:tr w:rsidR="00FF496B" w14:paraId="5BB88E7A" w14:textId="77777777" w:rsidTr="002A7E0B"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4B36B465" w14:textId="77777777" w:rsidR="00810BB7" w:rsidRPr="007954E3" w:rsidRDefault="004D18AE" w:rsidP="009C41BC">
            <w:pPr>
              <w:ind w:left="-73" w:right="-35"/>
              <w:rPr>
                <w:sz w:val="26"/>
                <w:szCs w:val="26"/>
              </w:rPr>
            </w:pPr>
            <w:bookmarkStart w:id="0" w:name="_Hlk29813649"/>
            <w:r w:rsidRPr="007954E3">
              <w:rPr>
                <w:sz w:val="26"/>
                <w:szCs w:val="26"/>
              </w:rPr>
              <w:t>Direktore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0CB375BD" w14:textId="77777777" w:rsidR="00810BB7" w:rsidRPr="007954E3" w:rsidRDefault="004D18AE" w:rsidP="0000157F">
            <w:pPr>
              <w:ind w:right="141"/>
              <w:jc w:val="center"/>
              <w:rPr>
                <w:sz w:val="26"/>
                <w:szCs w:val="26"/>
              </w:rPr>
            </w:pPr>
            <w:proofErr w:type="spellStart"/>
            <w:r w:rsidRPr="007954E3">
              <w:rPr>
                <w:sz w:val="26"/>
                <w:szCs w:val="26"/>
              </w:rPr>
              <w:t>M.Bernande</w:t>
            </w:r>
            <w:proofErr w:type="spellEnd"/>
          </w:p>
        </w:tc>
      </w:tr>
    </w:tbl>
    <w:p w14:paraId="523ECEB6" w14:textId="77777777" w:rsidR="00810BB7" w:rsidRPr="007954E3" w:rsidRDefault="00810BB7" w:rsidP="009C41BC">
      <w:pPr>
        <w:tabs>
          <w:tab w:val="left" w:pos="1440"/>
          <w:tab w:val="center" w:pos="4629"/>
        </w:tabs>
        <w:ind w:right="-35"/>
        <w:rPr>
          <w:sz w:val="26"/>
          <w:szCs w:val="26"/>
        </w:rPr>
      </w:pPr>
    </w:p>
    <w:p w14:paraId="4E8D07A4" w14:textId="77777777" w:rsidR="00810BB7" w:rsidRPr="007954E3" w:rsidRDefault="00810BB7" w:rsidP="009C41BC">
      <w:pPr>
        <w:ind w:right="-35"/>
        <w:rPr>
          <w:sz w:val="26"/>
          <w:szCs w:val="26"/>
        </w:rPr>
      </w:pPr>
    </w:p>
    <w:bookmarkEnd w:id="0"/>
    <w:p w14:paraId="136AEB28" w14:textId="77777777" w:rsidR="00810BB7" w:rsidRPr="0000157F" w:rsidRDefault="004D18AE" w:rsidP="009C41BC">
      <w:pPr>
        <w:ind w:right="-35"/>
        <w:rPr>
          <w:bCs/>
          <w:sz w:val="22"/>
          <w:szCs w:val="22"/>
        </w:rPr>
      </w:pPr>
      <w:r w:rsidRPr="0000157F">
        <w:rPr>
          <w:bCs/>
          <w:sz w:val="22"/>
          <w:szCs w:val="22"/>
        </w:rPr>
        <w:t>Malcāne</w:t>
      </w:r>
      <w:r w:rsidR="00C23120" w:rsidRPr="0000157F">
        <w:rPr>
          <w:bCs/>
          <w:sz w:val="22"/>
          <w:szCs w:val="22"/>
        </w:rPr>
        <w:t xml:space="preserve"> </w:t>
      </w:r>
      <w:r w:rsidR="0031753F" w:rsidRPr="0000157F">
        <w:rPr>
          <w:bCs/>
          <w:sz w:val="22"/>
          <w:szCs w:val="22"/>
        </w:rPr>
        <w:t>67</w:t>
      </w:r>
      <w:r w:rsidRPr="0000157F">
        <w:rPr>
          <w:bCs/>
          <w:sz w:val="22"/>
          <w:szCs w:val="22"/>
        </w:rPr>
        <w:t>404160</w:t>
      </w:r>
    </w:p>
    <w:p w14:paraId="07CC2970" w14:textId="77777777" w:rsidR="00810BB7" w:rsidRPr="007954E3" w:rsidRDefault="00810BB7" w:rsidP="00810BB7">
      <w:pPr>
        <w:ind w:right="-35"/>
      </w:pPr>
    </w:p>
    <w:p w14:paraId="3E5E613D" w14:textId="23A81891" w:rsidR="002C2D35" w:rsidRPr="007954E3" w:rsidRDefault="002C2D35" w:rsidP="00C65AC8">
      <w:pPr>
        <w:tabs>
          <w:tab w:val="left" w:pos="3450"/>
        </w:tabs>
        <w:spacing w:after="160" w:line="259" w:lineRule="auto"/>
      </w:pPr>
    </w:p>
    <w:sectPr w:rsidR="002C2D35" w:rsidRPr="007954E3" w:rsidSect="0000157F">
      <w:headerReference w:type="even" r:id="rId10"/>
      <w:footerReference w:type="defaul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87A7" w14:textId="77777777" w:rsidR="004D18AE" w:rsidRDefault="004D18AE">
      <w:r>
        <w:separator/>
      </w:r>
    </w:p>
  </w:endnote>
  <w:endnote w:type="continuationSeparator" w:id="0">
    <w:p w14:paraId="1C4258E8" w14:textId="77777777" w:rsidR="004D18AE" w:rsidRDefault="004D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87C" w14:textId="77777777" w:rsidR="004025E7" w:rsidRDefault="004D18A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F022FF2" w14:textId="77777777" w:rsidR="00A06F73" w:rsidRDefault="00A06F73">
    <w:pPr>
      <w:pStyle w:val="Kjene"/>
    </w:pPr>
  </w:p>
  <w:p w14:paraId="41F63D57" w14:textId="77777777" w:rsidR="00FF496B" w:rsidRDefault="004D18AE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</w:t>
    </w:r>
    <w:r>
      <w:rPr>
        <w:rFonts w:ascii="Calibri" w:eastAsia="Calibri" w:hAnsi="Calibri" w:cs="Calibri"/>
        <w:sz w:val="22"/>
      </w:rPr>
      <w:t>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EE9" w14:textId="77777777" w:rsidR="00FF496B" w:rsidRDefault="004D18AE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8C5C" w14:textId="77777777" w:rsidR="004D18AE" w:rsidRDefault="004D18AE">
      <w:r>
        <w:separator/>
      </w:r>
    </w:p>
  </w:footnote>
  <w:footnote w:type="continuationSeparator" w:id="0">
    <w:p w14:paraId="4CA455EB" w14:textId="77777777" w:rsidR="004D18AE" w:rsidRDefault="004D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D836" w14:textId="77777777" w:rsidR="00517932" w:rsidRDefault="004D18AE" w:rsidP="008521CF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6FC53E1" w14:textId="77777777" w:rsidR="00A626FE" w:rsidRDefault="004D18AE" w:rsidP="008521CF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92AA46C" w14:textId="77777777" w:rsidR="00A626FE" w:rsidRDefault="00A626FE" w:rsidP="00A626FE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50EB"/>
    <w:multiLevelType w:val="multilevel"/>
    <w:tmpl w:val="B936FAD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B7"/>
    <w:rsid w:val="0000157F"/>
    <w:rsid w:val="00023BC4"/>
    <w:rsid w:val="00070F98"/>
    <w:rsid w:val="00095966"/>
    <w:rsid w:val="000A3A01"/>
    <w:rsid w:val="000D2859"/>
    <w:rsid w:val="00115063"/>
    <w:rsid w:val="001A16F7"/>
    <w:rsid w:val="001A24D9"/>
    <w:rsid w:val="001B414C"/>
    <w:rsid w:val="001F462B"/>
    <w:rsid w:val="002322AF"/>
    <w:rsid w:val="00237134"/>
    <w:rsid w:val="00264CA3"/>
    <w:rsid w:val="002A7E0B"/>
    <w:rsid w:val="002B0D0C"/>
    <w:rsid w:val="002C2D35"/>
    <w:rsid w:val="002D3702"/>
    <w:rsid w:val="0031753F"/>
    <w:rsid w:val="00326F2C"/>
    <w:rsid w:val="00353C10"/>
    <w:rsid w:val="0036231A"/>
    <w:rsid w:val="003C054A"/>
    <w:rsid w:val="003E3971"/>
    <w:rsid w:val="004025E7"/>
    <w:rsid w:val="00413A3C"/>
    <w:rsid w:val="004162A2"/>
    <w:rsid w:val="00497EB5"/>
    <w:rsid w:val="004D18AE"/>
    <w:rsid w:val="004E034B"/>
    <w:rsid w:val="005115F0"/>
    <w:rsid w:val="00517932"/>
    <w:rsid w:val="00520B4D"/>
    <w:rsid w:val="0054454A"/>
    <w:rsid w:val="00561A59"/>
    <w:rsid w:val="00565E82"/>
    <w:rsid w:val="005C19DA"/>
    <w:rsid w:val="005E5408"/>
    <w:rsid w:val="00602C07"/>
    <w:rsid w:val="00643824"/>
    <w:rsid w:val="00647C52"/>
    <w:rsid w:val="00672B7E"/>
    <w:rsid w:val="00686DEC"/>
    <w:rsid w:val="006D4180"/>
    <w:rsid w:val="006E3269"/>
    <w:rsid w:val="00714ABF"/>
    <w:rsid w:val="0071765D"/>
    <w:rsid w:val="00721837"/>
    <w:rsid w:val="00721E8F"/>
    <w:rsid w:val="00726489"/>
    <w:rsid w:val="00745515"/>
    <w:rsid w:val="00745ABF"/>
    <w:rsid w:val="007723BB"/>
    <w:rsid w:val="007954E3"/>
    <w:rsid w:val="007D4BC3"/>
    <w:rsid w:val="00810BB7"/>
    <w:rsid w:val="008521CF"/>
    <w:rsid w:val="00867B2B"/>
    <w:rsid w:val="00870765"/>
    <w:rsid w:val="008A1FC0"/>
    <w:rsid w:val="008F0B3A"/>
    <w:rsid w:val="008F3B0D"/>
    <w:rsid w:val="00935CAF"/>
    <w:rsid w:val="009B5C9F"/>
    <w:rsid w:val="009C1FF4"/>
    <w:rsid w:val="009C41BC"/>
    <w:rsid w:val="009D170A"/>
    <w:rsid w:val="00A06F73"/>
    <w:rsid w:val="00A10734"/>
    <w:rsid w:val="00A23DE5"/>
    <w:rsid w:val="00A55E97"/>
    <w:rsid w:val="00A626FE"/>
    <w:rsid w:val="00A9139F"/>
    <w:rsid w:val="00A9312D"/>
    <w:rsid w:val="00AA4D35"/>
    <w:rsid w:val="00AA5BEB"/>
    <w:rsid w:val="00AC3194"/>
    <w:rsid w:val="00AE3747"/>
    <w:rsid w:val="00AF02E7"/>
    <w:rsid w:val="00AF6CA6"/>
    <w:rsid w:val="00BD554B"/>
    <w:rsid w:val="00C10422"/>
    <w:rsid w:val="00C23120"/>
    <w:rsid w:val="00C2790E"/>
    <w:rsid w:val="00C33D72"/>
    <w:rsid w:val="00C6408D"/>
    <w:rsid w:val="00C65AC8"/>
    <w:rsid w:val="00C721D4"/>
    <w:rsid w:val="00CB7CF8"/>
    <w:rsid w:val="00D41F6F"/>
    <w:rsid w:val="00D479B6"/>
    <w:rsid w:val="00D52726"/>
    <w:rsid w:val="00D56A31"/>
    <w:rsid w:val="00D60674"/>
    <w:rsid w:val="00DA441C"/>
    <w:rsid w:val="00DB242C"/>
    <w:rsid w:val="00DB4DD5"/>
    <w:rsid w:val="00DB52E3"/>
    <w:rsid w:val="00DC310F"/>
    <w:rsid w:val="00DE1120"/>
    <w:rsid w:val="00DF210E"/>
    <w:rsid w:val="00DF523C"/>
    <w:rsid w:val="00E268A6"/>
    <w:rsid w:val="00E46569"/>
    <w:rsid w:val="00E63364"/>
    <w:rsid w:val="00EB0FE8"/>
    <w:rsid w:val="00EB30B6"/>
    <w:rsid w:val="00EE5344"/>
    <w:rsid w:val="00F423FA"/>
    <w:rsid w:val="00F66AD3"/>
    <w:rsid w:val="00F81347"/>
    <w:rsid w:val="00F9548C"/>
    <w:rsid w:val="00FA3B06"/>
    <w:rsid w:val="00FE525D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3F806"/>
  <w15:chartTrackingRefBased/>
  <w15:docId w15:val="{DBD514A2-6A9C-480B-8F66-ACCC0F2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10BB7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810BB7"/>
    <w:rPr>
      <w:rFonts w:ascii="Times New Roman" w:eastAsia="Times New Roman" w:hAnsi="Times New Roman" w:cs="Times New Roman"/>
      <w:sz w:val="34"/>
      <w:szCs w:val="34"/>
    </w:rPr>
  </w:style>
  <w:style w:type="paragraph" w:styleId="Parakstszemobjekta">
    <w:name w:val="caption"/>
    <w:basedOn w:val="Parasts"/>
    <w:next w:val="Parasts"/>
    <w:uiPriority w:val="99"/>
    <w:qFormat/>
    <w:rsid w:val="00810BB7"/>
    <w:pPr>
      <w:jc w:val="center"/>
    </w:pPr>
    <w:rPr>
      <w:sz w:val="40"/>
      <w:szCs w:val="40"/>
    </w:rPr>
  </w:style>
  <w:style w:type="paragraph" w:styleId="Galvene">
    <w:name w:val="header"/>
    <w:basedOn w:val="Parasts"/>
    <w:link w:val="GalveneRakstz"/>
    <w:rsid w:val="00810BB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810BB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810BB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0BB7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uiPriority w:val="99"/>
    <w:rsid w:val="00810BB7"/>
    <w:rPr>
      <w:rFonts w:cs="Times New Roman"/>
    </w:rPr>
  </w:style>
  <w:style w:type="paragraph" w:styleId="Sarakstarindkopa">
    <w:name w:val="List Paragraph"/>
    <w:basedOn w:val="Parasts"/>
    <w:qFormat/>
    <w:rsid w:val="00810BB7"/>
    <w:pPr>
      <w:ind w:left="720"/>
    </w:pPr>
  </w:style>
  <w:style w:type="character" w:styleId="Hipersaite">
    <w:name w:val="Hyperlink"/>
    <w:basedOn w:val="Noklusjumarindkopasfonts"/>
    <w:uiPriority w:val="99"/>
    <w:unhideWhenUsed/>
    <w:rsid w:val="00810BB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6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non005/AppData/Local/Temp/6/RDLIS/Rigas_gerboni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tona.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3771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Bernande</dc:creator>
  <cp:lastModifiedBy>Sandra Veismane</cp:lastModifiedBy>
  <cp:revision>4</cp:revision>
  <dcterms:created xsi:type="dcterms:W3CDTF">2024-09-03T06:24:00Z</dcterms:created>
  <dcterms:modified xsi:type="dcterms:W3CDTF">2024-09-04T07:04:00Z</dcterms:modified>
</cp:coreProperties>
</file>