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6.0 -->
  <w:body>
    <w:p w:rsidR="00EC3F3B" w:rsidRPr="00EC3F3B" w:rsidP="00EC3F3B" w14:paraId="3347C742" w14:textId="05860C20">
      <w:pPr>
        <w:tabs>
          <w:tab w:val="left" w:pos="3996"/>
        </w:tabs>
        <w:spacing w:after="0" w:line="240" w:lineRule="auto"/>
        <w:jc w:val="right"/>
        <w:rPr>
          <w:rFonts w:ascii="Times New Roman" w:eastAsia="Times New Roman" w:hAnsi="Times New Roman" w:cs="Times New Roman"/>
          <w:sz w:val="26"/>
          <w:szCs w:val="26"/>
        </w:rPr>
      </w:pPr>
      <w:r>
        <w:rPr>
          <w:rFonts w:ascii="Times New Roman" w:eastAsia="Times New Roman" w:hAnsi="Times New Roman" w:cs="Times New Roman"/>
          <w:sz w:val="26"/>
          <w:szCs w:val="26"/>
        </w:rPr>
        <w:t>8</w:t>
      </w:r>
      <w:r w:rsidRPr="00EC3F3B">
        <w:rPr>
          <w:rFonts w:ascii="Times New Roman" w:eastAsia="Times New Roman" w:hAnsi="Times New Roman" w:cs="Times New Roman"/>
          <w:sz w:val="26"/>
          <w:szCs w:val="26"/>
        </w:rPr>
        <w:t>.pielikums</w:t>
      </w:r>
    </w:p>
    <w:p w:rsidR="00B32E08" w:rsidRPr="00B32E08" w:rsidP="00B32E08" w14:paraId="1DB7DC92" w14:textId="77777777">
      <w:pPr>
        <w:spacing w:after="0" w:line="240" w:lineRule="auto"/>
        <w:jc w:val="right"/>
        <w:rPr>
          <w:rFonts w:ascii="Times New Roman" w:eastAsia="Times New Roman" w:hAnsi="Times New Roman" w:cs="Times New Roman"/>
          <w:color w:val="000000" w:themeColor="text1"/>
          <w:sz w:val="26"/>
          <w:szCs w:val="26"/>
          <w:lang w:eastAsia="ru-RU"/>
        </w:rPr>
      </w:pPr>
      <w:r w:rsidRPr="00B32E08">
        <w:rPr>
          <w:rFonts w:ascii="Times New Roman" w:eastAsia="Times New Roman" w:hAnsi="Times New Roman" w:cs="Times New Roman"/>
          <w:color w:val="000000" w:themeColor="text1"/>
          <w:sz w:val="26"/>
          <w:szCs w:val="26"/>
          <w:lang w:eastAsia="ru-RU"/>
        </w:rPr>
        <w:t>Rīgas bērnu un jauniešu centra “</w:t>
      </w:r>
      <w:r w:rsidRPr="00B32E08">
        <w:rPr>
          <w:rFonts w:ascii="Times New Roman" w:eastAsia="Times New Roman" w:hAnsi="Times New Roman" w:cs="Times New Roman"/>
          <w:color w:val="000000" w:themeColor="text1"/>
          <w:sz w:val="26"/>
          <w:szCs w:val="26"/>
          <w:lang w:eastAsia="ru-RU"/>
        </w:rPr>
        <w:t>Altona</w:t>
      </w:r>
      <w:r w:rsidRPr="00B32E08">
        <w:rPr>
          <w:rFonts w:ascii="Times New Roman" w:eastAsia="Times New Roman" w:hAnsi="Times New Roman" w:cs="Times New Roman"/>
          <w:color w:val="000000" w:themeColor="text1"/>
          <w:sz w:val="26"/>
          <w:szCs w:val="26"/>
          <w:lang w:eastAsia="ru-RU"/>
        </w:rPr>
        <w:t>”</w:t>
      </w:r>
    </w:p>
    <w:p w:rsidR="00BB2EE5" w:rsidRPr="00BB2EE5" w:rsidP="00BB2EE5" w14:paraId="7C4845EB" w14:textId="7D848059">
      <w:pPr>
        <w:spacing w:after="0" w:line="240" w:lineRule="auto"/>
        <w:jc w:val="right"/>
        <w:rPr>
          <w:rFonts w:ascii="Times New Roman" w:eastAsia="Times New Roman" w:hAnsi="Times New Roman" w:cs="Times New Roman"/>
          <w:sz w:val="26"/>
          <w:szCs w:val="26"/>
          <w:lang w:eastAsia="ru-RU"/>
        </w:rPr>
      </w:pPr>
      <w:r w:rsidRPr="00BB2EE5">
        <w:rPr>
          <w:rFonts w:ascii="Times New Roman" w:eastAsia="Times New Roman" w:hAnsi="Times New Roman" w:cs="Times New Roman"/>
          <w:sz w:val="26"/>
          <w:szCs w:val="26"/>
          <w:lang w:val="en-US" w:eastAsia="ru-RU"/>
        </w:rPr>
        <w:t xml:space="preserve">2024.gada 14.oktobra </w:t>
      </w:r>
      <w:r w:rsidRPr="00BB2EE5">
        <w:rPr>
          <w:rFonts w:ascii="Times New Roman" w:eastAsia="Times New Roman" w:hAnsi="Times New Roman" w:cs="Times New Roman"/>
          <w:sz w:val="26"/>
          <w:szCs w:val="26"/>
          <w:lang w:val="en-US" w:eastAsia="ru-RU"/>
        </w:rPr>
        <w:t>iekšējiem</w:t>
      </w:r>
      <w:r w:rsidRPr="00BB2EE5">
        <w:rPr>
          <w:rFonts w:ascii="Times New Roman" w:eastAsia="Times New Roman" w:hAnsi="Times New Roman" w:cs="Times New Roman"/>
          <w:sz w:val="26"/>
          <w:szCs w:val="26"/>
          <w:lang w:val="en-US" w:eastAsia="ru-RU"/>
        </w:rPr>
        <w:t xml:space="preserve"> </w:t>
      </w:r>
      <w:r w:rsidRPr="00BB2EE5">
        <w:rPr>
          <w:rFonts w:ascii="Times New Roman" w:eastAsia="Times New Roman" w:hAnsi="Times New Roman" w:cs="Times New Roman"/>
          <w:sz w:val="26"/>
          <w:szCs w:val="26"/>
          <w:lang w:val="en-US" w:eastAsia="ru-RU"/>
        </w:rPr>
        <w:t>noteikumiem</w:t>
      </w:r>
      <w:r w:rsidRPr="00BB2EE5">
        <w:rPr>
          <w:rFonts w:ascii="Times New Roman" w:eastAsia="Times New Roman" w:hAnsi="Times New Roman" w:cs="Times New Roman"/>
          <w:sz w:val="26"/>
          <w:szCs w:val="26"/>
          <w:lang w:val="en-US" w:eastAsia="ru-RU"/>
        </w:rPr>
        <w:t xml:space="preserve"> Nr.BJCAL-24-</w:t>
      </w:r>
      <w:r w:rsidR="00C20028">
        <w:rPr>
          <w:rFonts w:ascii="Times New Roman" w:eastAsia="Times New Roman" w:hAnsi="Times New Roman" w:cs="Times New Roman"/>
          <w:sz w:val="26"/>
          <w:szCs w:val="26"/>
          <w:lang w:val="en-US" w:eastAsia="ru-RU"/>
        </w:rPr>
        <w:t>8</w:t>
      </w:r>
      <w:bookmarkStart w:id="0" w:name="_GoBack"/>
      <w:bookmarkEnd w:id="0"/>
      <w:r w:rsidRPr="00BB2EE5">
        <w:rPr>
          <w:rFonts w:ascii="Times New Roman" w:eastAsia="Times New Roman" w:hAnsi="Times New Roman" w:cs="Times New Roman"/>
          <w:sz w:val="26"/>
          <w:szCs w:val="26"/>
          <w:lang w:val="en-US" w:eastAsia="ru-RU"/>
        </w:rPr>
        <w:t>-nts</w:t>
      </w:r>
    </w:p>
    <w:p w:rsidR="00B32E08" w:rsidP="00EC3F3B" w14:paraId="6DC613A1" w14:textId="77777777">
      <w:pPr>
        <w:spacing w:after="0" w:line="240" w:lineRule="auto"/>
        <w:jc w:val="right"/>
        <w:rPr>
          <w:rFonts w:ascii="Times New Roman" w:eastAsia="Times New Roman" w:hAnsi="Times New Roman" w:cs="Times New Roman"/>
          <w:color w:val="000000" w:themeColor="text1"/>
          <w:sz w:val="26"/>
          <w:szCs w:val="26"/>
          <w:lang w:eastAsia="ru-RU"/>
        </w:rPr>
      </w:pPr>
    </w:p>
    <w:p w:rsidR="00EC3F3B" w:rsidRPr="00B00ED1" w:rsidP="0068718B" w14:paraId="3FAB4E8D" w14:textId="7FE3805D">
      <w:pPr>
        <w:spacing w:after="0"/>
        <w:jc w:val="center"/>
        <w:rPr>
          <w:rFonts w:ascii="Times New Roman" w:hAnsi="Times New Roman" w:cs="Times New Roman"/>
          <w:b/>
          <w:bCs/>
          <w:color w:val="FF0000"/>
          <w:sz w:val="26"/>
          <w:szCs w:val="26"/>
        </w:rPr>
      </w:pPr>
      <w:r w:rsidRPr="00351D2D">
        <w:rPr>
          <w:rFonts w:ascii="Times New Roman" w:hAnsi="Times New Roman" w:cs="Times New Roman"/>
          <w:b/>
          <w:bCs/>
          <w:sz w:val="26"/>
          <w:szCs w:val="26"/>
        </w:rPr>
        <w:t xml:space="preserve">Rīcība situācijās, kuras iepriekš nevar paredzēt </w:t>
      </w:r>
    </w:p>
    <w:p w:rsidR="00EC3F3B" w:rsidRPr="00EC3F3B" w:rsidP="00EC3F3B" w14:paraId="3FE91F88" w14:textId="77777777">
      <w:pPr>
        <w:tabs>
          <w:tab w:val="left" w:pos="3996"/>
        </w:tabs>
        <w:spacing w:after="0" w:line="240" w:lineRule="auto"/>
        <w:jc w:val="center"/>
        <w:rPr>
          <w:rFonts w:ascii="Times New Roman" w:eastAsia="Times New Roman" w:hAnsi="Times New Roman" w:cs="Times New Roman"/>
          <w:b/>
          <w:bCs/>
          <w:caps/>
          <w:sz w:val="16"/>
          <w:szCs w:val="16"/>
        </w:rPr>
      </w:pPr>
    </w:p>
    <w:p w:rsidR="00EC3F3B" w:rsidRPr="00B32E08" w:rsidP="00EC3F3B" w14:paraId="5512FB0C" w14:textId="77777777">
      <w:pPr>
        <w:spacing w:after="0" w:line="240" w:lineRule="auto"/>
        <w:jc w:val="right"/>
        <w:rPr>
          <w:rFonts w:ascii="Times New Roman" w:eastAsia="Times New Roman" w:hAnsi="Times New Roman" w:cs="Times New Roman"/>
          <w:i/>
          <w:iCs/>
          <w:sz w:val="26"/>
          <w:szCs w:val="26"/>
          <w:lang w:eastAsia="ru-RU"/>
        </w:rPr>
      </w:pPr>
      <w:r w:rsidRPr="00B32E08">
        <w:rPr>
          <w:rFonts w:ascii="Times New Roman" w:eastAsia="Times New Roman" w:hAnsi="Times New Roman" w:cs="Times New Roman"/>
          <w:i/>
          <w:iCs/>
          <w:sz w:val="26"/>
          <w:szCs w:val="26"/>
          <w:lang w:eastAsia="ru-RU"/>
        </w:rPr>
        <w:t xml:space="preserve">Izdoti saskaņā ar Ministru kabineta </w:t>
      </w:r>
    </w:p>
    <w:p w:rsidR="00B93471" w:rsidRPr="00B32E08" w:rsidP="00EC3F3B" w14:paraId="36ACBA37" w14:textId="77777777">
      <w:pPr>
        <w:spacing w:after="0" w:line="240" w:lineRule="auto"/>
        <w:jc w:val="right"/>
        <w:rPr>
          <w:rFonts w:ascii="Times New Roman" w:eastAsia="Times New Roman" w:hAnsi="Times New Roman" w:cs="Times New Roman"/>
          <w:i/>
          <w:iCs/>
          <w:sz w:val="26"/>
          <w:szCs w:val="26"/>
          <w:lang w:eastAsia="ru-RU"/>
        </w:rPr>
      </w:pPr>
      <w:r w:rsidRPr="00B32E08">
        <w:rPr>
          <w:rFonts w:ascii="Times New Roman" w:eastAsia="Times New Roman" w:hAnsi="Times New Roman" w:cs="Times New Roman"/>
          <w:i/>
          <w:iCs/>
          <w:sz w:val="26"/>
          <w:szCs w:val="26"/>
          <w:lang w:eastAsia="ru-RU"/>
        </w:rPr>
        <w:t xml:space="preserve">22.08.2023. noteikumu Nr.474 </w:t>
      </w:r>
    </w:p>
    <w:p w:rsidR="00EC3F3B" w:rsidRPr="00EC3F3B" w:rsidP="00EC3F3B" w14:paraId="5435D460" w14:textId="53066064">
      <w:pPr>
        <w:spacing w:after="0" w:line="240" w:lineRule="auto"/>
        <w:jc w:val="right"/>
        <w:rPr>
          <w:rFonts w:ascii="Times New Roman" w:eastAsia="Times New Roman" w:hAnsi="Times New Roman" w:cs="Times New Roman"/>
          <w:b/>
          <w:bCs/>
          <w:caps/>
          <w:sz w:val="26"/>
          <w:szCs w:val="26"/>
        </w:rPr>
      </w:pPr>
      <w:r w:rsidRPr="00B32E08">
        <w:rPr>
          <w:rFonts w:ascii="Times New Roman" w:eastAsia="Times New Roman" w:hAnsi="Times New Roman" w:cs="Times New Roman"/>
          <w:i/>
          <w:iCs/>
          <w:sz w:val="26"/>
          <w:szCs w:val="26"/>
          <w:lang w:eastAsia="ru-RU"/>
        </w:rPr>
        <w:t>17.</w:t>
      </w:r>
      <w:r w:rsidRPr="00B32E08" w:rsidR="00B93471">
        <w:rPr>
          <w:rFonts w:ascii="Times New Roman" w:eastAsia="Times New Roman" w:hAnsi="Times New Roman" w:cs="Times New Roman"/>
          <w:i/>
          <w:iCs/>
          <w:sz w:val="26"/>
          <w:szCs w:val="26"/>
          <w:lang w:eastAsia="ru-RU"/>
        </w:rPr>
        <w:t>7</w:t>
      </w:r>
      <w:r w:rsidRPr="00B32E08">
        <w:rPr>
          <w:rFonts w:ascii="Times New Roman" w:eastAsia="Times New Roman" w:hAnsi="Times New Roman" w:cs="Times New Roman"/>
          <w:i/>
          <w:iCs/>
          <w:sz w:val="26"/>
          <w:szCs w:val="26"/>
          <w:lang w:eastAsia="ru-RU"/>
        </w:rPr>
        <w:t>.apakšpunktu</w:t>
      </w:r>
    </w:p>
    <w:p w:rsidR="00C965C6" w:rsidRPr="001B67DC" w:rsidP="00C965C6" w14:paraId="56573496" w14:textId="77777777">
      <w:pPr>
        <w:spacing w:after="0"/>
        <w:jc w:val="center"/>
        <w:rPr>
          <w:b/>
          <w:bCs/>
          <w:sz w:val="16"/>
          <w:szCs w:val="16"/>
        </w:rPr>
      </w:pPr>
    </w:p>
    <w:p w:rsidR="00C965C6" w:rsidRPr="00A54093" w:rsidP="005A6FA0" w14:paraId="65477EAF" w14:textId="7A0EE86D">
      <w:pPr>
        <w:pStyle w:val="ListParagraph"/>
        <w:numPr>
          <w:ilvl w:val="0"/>
          <w:numId w:val="5"/>
        </w:numPr>
        <w:spacing w:after="0" w:line="240" w:lineRule="auto"/>
        <w:ind w:left="709" w:hanging="709"/>
        <w:jc w:val="both"/>
        <w:rPr>
          <w:rFonts w:ascii="Times New Roman" w:hAnsi="Times New Roman" w:cs="Times New Roman"/>
          <w:sz w:val="26"/>
          <w:szCs w:val="26"/>
        </w:rPr>
      </w:pPr>
      <w:r w:rsidRPr="00A54093">
        <w:rPr>
          <w:rFonts w:ascii="Times New Roman" w:hAnsi="Times New Roman" w:cs="Times New Roman"/>
          <w:sz w:val="26"/>
          <w:szCs w:val="26"/>
        </w:rPr>
        <w:t>Lēmumu par situācijas, kuru iepriekš nevar paredzēt, bīstamību vai</w:t>
      </w:r>
      <w:r w:rsidRPr="00A54093" w:rsidR="0067096D">
        <w:rPr>
          <w:rFonts w:ascii="Times New Roman" w:hAnsi="Times New Roman" w:cs="Times New Roman"/>
          <w:sz w:val="26"/>
          <w:szCs w:val="26"/>
        </w:rPr>
        <w:t xml:space="preserve"> </w:t>
      </w:r>
      <w:r w:rsidRPr="00A54093">
        <w:rPr>
          <w:rFonts w:ascii="Times New Roman" w:hAnsi="Times New Roman" w:cs="Times New Roman"/>
          <w:sz w:val="26"/>
          <w:szCs w:val="26"/>
        </w:rPr>
        <w:t>iestāšanos vienpersoniski pieņem izglītības iestādes direktors vai direktora vietnieks,</w:t>
      </w:r>
      <w:r w:rsidRPr="00A54093" w:rsidR="0067096D">
        <w:rPr>
          <w:rFonts w:ascii="Times New Roman" w:hAnsi="Times New Roman" w:cs="Times New Roman"/>
          <w:sz w:val="26"/>
          <w:szCs w:val="26"/>
        </w:rPr>
        <w:t xml:space="preserve"> </w:t>
      </w:r>
      <w:r w:rsidRPr="00A54093">
        <w:rPr>
          <w:rFonts w:ascii="Times New Roman" w:hAnsi="Times New Roman" w:cs="Times New Roman"/>
          <w:sz w:val="26"/>
          <w:szCs w:val="26"/>
        </w:rPr>
        <w:t xml:space="preserve">kurš iespējamās bīstamās situācijas brīdī ir </w:t>
      </w:r>
      <w:r w:rsidR="002F32F5">
        <w:rPr>
          <w:rFonts w:ascii="Times New Roman" w:hAnsi="Times New Roman" w:cs="Times New Roman"/>
          <w:sz w:val="26"/>
          <w:szCs w:val="26"/>
        </w:rPr>
        <w:t>Rīgas</w:t>
      </w:r>
      <w:r w:rsidRPr="00A54093" w:rsidR="0091417A">
        <w:rPr>
          <w:rFonts w:ascii="Times New Roman" w:eastAsia="Times New Roman" w:hAnsi="Times New Roman" w:cs="Times New Roman"/>
          <w:color w:val="000000" w:themeColor="text1"/>
          <w:sz w:val="26"/>
          <w:szCs w:val="26"/>
          <w:lang w:eastAsia="ru-RU"/>
        </w:rPr>
        <w:t xml:space="preserve"> bērnu un jauniešu centrā "</w:t>
      </w:r>
      <w:r w:rsidRPr="00A54093" w:rsidR="0091417A">
        <w:rPr>
          <w:rFonts w:ascii="Times New Roman" w:eastAsia="Times New Roman" w:hAnsi="Times New Roman" w:cs="Times New Roman"/>
          <w:color w:val="000000" w:themeColor="text1"/>
          <w:sz w:val="26"/>
          <w:szCs w:val="26"/>
          <w:lang w:eastAsia="ru-RU"/>
        </w:rPr>
        <w:t>Altona</w:t>
      </w:r>
      <w:r w:rsidRPr="00A54093" w:rsidR="0091417A">
        <w:rPr>
          <w:rFonts w:ascii="Times New Roman" w:eastAsia="Times New Roman" w:hAnsi="Times New Roman" w:cs="Times New Roman"/>
          <w:color w:val="000000" w:themeColor="text1"/>
          <w:sz w:val="26"/>
          <w:szCs w:val="26"/>
          <w:lang w:eastAsia="ru-RU"/>
        </w:rPr>
        <w:t>" (turpmāk – Iestādē)</w:t>
      </w:r>
      <w:r w:rsidRPr="00A54093">
        <w:rPr>
          <w:rFonts w:ascii="Times New Roman" w:hAnsi="Times New Roman" w:cs="Times New Roman"/>
          <w:sz w:val="26"/>
          <w:szCs w:val="26"/>
        </w:rPr>
        <w:t>, vai cits Iestādes</w:t>
      </w:r>
      <w:r w:rsidRPr="00A54093" w:rsidR="0067096D">
        <w:rPr>
          <w:rFonts w:ascii="Times New Roman" w:hAnsi="Times New Roman" w:cs="Times New Roman"/>
          <w:sz w:val="26"/>
          <w:szCs w:val="26"/>
        </w:rPr>
        <w:t xml:space="preserve"> </w:t>
      </w:r>
      <w:r w:rsidRPr="00A54093">
        <w:rPr>
          <w:rFonts w:ascii="Times New Roman" w:hAnsi="Times New Roman" w:cs="Times New Roman"/>
          <w:sz w:val="26"/>
          <w:szCs w:val="26"/>
        </w:rPr>
        <w:t>administrācijas pārstāvis, kurš viņu tajā brīdī aizvieto</w:t>
      </w:r>
      <w:r w:rsidRPr="00A54093">
        <w:rPr>
          <w:rFonts w:ascii="Times New Roman" w:hAnsi="Times New Roman" w:cs="Times New Roman"/>
          <w:color w:val="000000" w:themeColor="text1"/>
          <w:sz w:val="26"/>
          <w:szCs w:val="26"/>
        </w:rPr>
        <w:t>, ieslēdz „Trauksmes</w:t>
      </w:r>
      <w:r w:rsidRPr="00A54093" w:rsidR="0067096D">
        <w:rPr>
          <w:rFonts w:ascii="Times New Roman" w:hAnsi="Times New Roman" w:cs="Times New Roman"/>
          <w:color w:val="000000" w:themeColor="text1"/>
          <w:sz w:val="26"/>
          <w:szCs w:val="26"/>
        </w:rPr>
        <w:t xml:space="preserve"> </w:t>
      </w:r>
      <w:r w:rsidRPr="00A54093">
        <w:rPr>
          <w:rFonts w:ascii="Times New Roman" w:hAnsi="Times New Roman" w:cs="Times New Roman"/>
          <w:color w:val="000000" w:themeColor="text1"/>
          <w:sz w:val="26"/>
          <w:szCs w:val="26"/>
        </w:rPr>
        <w:t>signālu</w:t>
      </w:r>
      <w:r w:rsidRPr="00A54093" w:rsidR="0091417A">
        <w:rPr>
          <w:rFonts w:ascii="Times New Roman" w:hAnsi="Times New Roman" w:cs="Times New Roman"/>
          <w:color w:val="000000" w:themeColor="text1"/>
          <w:sz w:val="26"/>
          <w:szCs w:val="26"/>
        </w:rPr>
        <w:t>” vai paziņo par evakuāciju mutiski ar skaļruņa palīdzību</w:t>
      </w:r>
      <w:r w:rsidR="002C41E1">
        <w:rPr>
          <w:rFonts w:ascii="Times New Roman" w:hAnsi="Times New Roman" w:cs="Times New Roman"/>
          <w:color w:val="000000" w:themeColor="text1"/>
          <w:sz w:val="26"/>
          <w:szCs w:val="26"/>
        </w:rPr>
        <w:t>,</w:t>
      </w:r>
      <w:r w:rsidR="000F67FA">
        <w:rPr>
          <w:rFonts w:ascii="Times New Roman" w:hAnsi="Times New Roman" w:cs="Times New Roman"/>
          <w:color w:val="000000" w:themeColor="text1"/>
          <w:sz w:val="26"/>
          <w:szCs w:val="26"/>
        </w:rPr>
        <w:t xml:space="preserve"> </w:t>
      </w:r>
      <w:r w:rsidRPr="00A54093">
        <w:rPr>
          <w:rFonts w:ascii="Times New Roman" w:hAnsi="Times New Roman" w:cs="Times New Roman"/>
          <w:sz w:val="26"/>
          <w:szCs w:val="26"/>
        </w:rPr>
        <w:t>kā arī paziņo glābšanas dienestam uz tālruņa numuru 112.</w:t>
      </w:r>
    </w:p>
    <w:p w:rsidR="002A5E6B" w:rsidRPr="0067096D" w:rsidP="005A6FA0" w14:paraId="6578FF2B" w14:textId="77777777">
      <w:pPr>
        <w:pStyle w:val="ListParagraph"/>
        <w:spacing w:after="0"/>
        <w:ind w:left="709" w:hanging="709"/>
        <w:jc w:val="both"/>
        <w:rPr>
          <w:rFonts w:ascii="Times New Roman" w:hAnsi="Times New Roman" w:cs="Times New Roman"/>
          <w:sz w:val="26"/>
          <w:szCs w:val="26"/>
        </w:rPr>
      </w:pPr>
    </w:p>
    <w:p w:rsidR="00C965C6" w:rsidRPr="00A54093" w:rsidP="005A6FA0" w14:paraId="02D3E914" w14:textId="381F5129">
      <w:pPr>
        <w:pStyle w:val="ListParagraph"/>
        <w:numPr>
          <w:ilvl w:val="0"/>
          <w:numId w:val="5"/>
        </w:numPr>
        <w:spacing w:after="0"/>
        <w:ind w:left="709" w:hanging="709"/>
        <w:jc w:val="both"/>
        <w:rPr>
          <w:rFonts w:ascii="Times New Roman" w:hAnsi="Times New Roman" w:cs="Times New Roman"/>
          <w:sz w:val="26"/>
          <w:szCs w:val="26"/>
        </w:rPr>
      </w:pPr>
      <w:r w:rsidRPr="00A54093">
        <w:rPr>
          <w:rFonts w:ascii="Times New Roman" w:hAnsi="Times New Roman" w:cs="Times New Roman"/>
          <w:sz w:val="26"/>
          <w:szCs w:val="26"/>
        </w:rPr>
        <w:t>Zvanot uz numuru „112”:</w:t>
      </w:r>
    </w:p>
    <w:p w:rsidR="00C965C6" w:rsidRPr="00A54093" w:rsidP="005A6FA0" w14:paraId="453FF640" w14:textId="48882805">
      <w:pPr>
        <w:pStyle w:val="ListParagraph"/>
        <w:numPr>
          <w:ilvl w:val="1"/>
          <w:numId w:val="6"/>
        </w:numPr>
        <w:spacing w:after="0"/>
        <w:ind w:left="709" w:hanging="709"/>
        <w:jc w:val="both"/>
        <w:rPr>
          <w:rFonts w:ascii="Times New Roman" w:hAnsi="Times New Roman" w:cs="Times New Roman"/>
          <w:sz w:val="26"/>
          <w:szCs w:val="26"/>
        </w:rPr>
      </w:pPr>
      <w:r w:rsidRPr="00A54093">
        <w:rPr>
          <w:rFonts w:ascii="Times New Roman" w:hAnsi="Times New Roman" w:cs="Times New Roman"/>
          <w:sz w:val="26"/>
          <w:szCs w:val="26"/>
        </w:rPr>
        <w:t>jānosauc Iestādes vai vietas adrese, kur notikusi ārkārtas situācija un jāizklāsta</w:t>
      </w:r>
      <w:r w:rsidRPr="00A54093" w:rsidR="000C2C92">
        <w:rPr>
          <w:rFonts w:ascii="Times New Roman" w:hAnsi="Times New Roman" w:cs="Times New Roman"/>
          <w:sz w:val="26"/>
          <w:szCs w:val="26"/>
        </w:rPr>
        <w:t xml:space="preserve"> </w:t>
      </w:r>
      <w:r w:rsidRPr="00A54093">
        <w:rPr>
          <w:rFonts w:ascii="Times New Roman" w:hAnsi="Times New Roman" w:cs="Times New Roman"/>
          <w:sz w:val="26"/>
          <w:szCs w:val="26"/>
        </w:rPr>
        <w:t>notikuma saturs;</w:t>
      </w:r>
    </w:p>
    <w:p w:rsidR="00C965C6" w:rsidRPr="00A54093" w:rsidP="005A6FA0" w14:paraId="41D6DC0D" w14:textId="25693748">
      <w:pPr>
        <w:pStyle w:val="ListParagraph"/>
        <w:numPr>
          <w:ilvl w:val="1"/>
          <w:numId w:val="6"/>
        </w:numPr>
        <w:spacing w:after="0"/>
        <w:ind w:left="709" w:hanging="709"/>
        <w:jc w:val="both"/>
        <w:rPr>
          <w:rFonts w:ascii="Times New Roman" w:hAnsi="Times New Roman" w:cs="Times New Roman"/>
          <w:sz w:val="26"/>
          <w:szCs w:val="26"/>
        </w:rPr>
      </w:pPr>
      <w:r w:rsidRPr="00A54093">
        <w:rPr>
          <w:rFonts w:ascii="Times New Roman" w:hAnsi="Times New Roman" w:cs="Times New Roman"/>
          <w:sz w:val="26"/>
          <w:szCs w:val="26"/>
        </w:rPr>
        <w:t>jāsniedz atbildes uz dispečera jautājumiem;</w:t>
      </w:r>
    </w:p>
    <w:p w:rsidR="00C965C6" w:rsidRPr="0067096D" w:rsidP="005A6FA0" w14:paraId="6AC4C0A7" w14:textId="2E8F9CF0">
      <w:pPr>
        <w:pStyle w:val="ListParagraph"/>
        <w:numPr>
          <w:ilvl w:val="1"/>
          <w:numId w:val="6"/>
        </w:numPr>
        <w:spacing w:after="0"/>
        <w:ind w:left="709" w:hanging="709"/>
        <w:jc w:val="both"/>
        <w:rPr>
          <w:rFonts w:ascii="Times New Roman" w:hAnsi="Times New Roman" w:cs="Times New Roman"/>
          <w:sz w:val="26"/>
          <w:szCs w:val="26"/>
        </w:rPr>
      </w:pPr>
      <w:r w:rsidRPr="0067096D">
        <w:rPr>
          <w:rFonts w:ascii="Times New Roman" w:hAnsi="Times New Roman" w:cs="Times New Roman"/>
          <w:sz w:val="26"/>
          <w:szCs w:val="26"/>
        </w:rPr>
        <w:t>jānosauc savs vārds, uzvārds un tālruņa numurs;</w:t>
      </w:r>
    </w:p>
    <w:p w:rsidR="00C965C6" w:rsidRPr="0067096D" w:rsidP="005A6FA0" w14:paraId="191FB005" w14:textId="361703FF">
      <w:pPr>
        <w:pStyle w:val="ListParagraph"/>
        <w:numPr>
          <w:ilvl w:val="1"/>
          <w:numId w:val="6"/>
        </w:numPr>
        <w:spacing w:after="0"/>
        <w:ind w:left="709" w:hanging="709"/>
        <w:jc w:val="both"/>
        <w:rPr>
          <w:rFonts w:ascii="Times New Roman" w:hAnsi="Times New Roman" w:cs="Times New Roman"/>
          <w:sz w:val="26"/>
          <w:szCs w:val="26"/>
        </w:rPr>
      </w:pPr>
      <w:r w:rsidRPr="0067096D">
        <w:rPr>
          <w:rFonts w:ascii="Times New Roman" w:hAnsi="Times New Roman" w:cs="Times New Roman"/>
          <w:sz w:val="26"/>
          <w:szCs w:val="26"/>
        </w:rPr>
        <w:t>nav atļauts pārtraukt sarunu pirmajam;</w:t>
      </w:r>
    </w:p>
    <w:p w:rsidR="00C965C6" w:rsidP="005A6FA0" w14:paraId="6FB07220" w14:textId="6DE207C9">
      <w:pPr>
        <w:pStyle w:val="ListParagraph"/>
        <w:numPr>
          <w:ilvl w:val="1"/>
          <w:numId w:val="6"/>
        </w:numPr>
        <w:spacing w:after="0"/>
        <w:ind w:left="709" w:hanging="709"/>
        <w:jc w:val="both"/>
        <w:rPr>
          <w:rFonts w:ascii="Times New Roman" w:hAnsi="Times New Roman" w:cs="Times New Roman"/>
          <w:sz w:val="26"/>
          <w:szCs w:val="26"/>
        </w:rPr>
      </w:pPr>
      <w:r w:rsidRPr="0067096D">
        <w:rPr>
          <w:rFonts w:ascii="Times New Roman" w:hAnsi="Times New Roman" w:cs="Times New Roman"/>
          <w:sz w:val="26"/>
          <w:szCs w:val="26"/>
        </w:rPr>
        <w:t xml:space="preserve">ziņotājam jābūt sazvanāmam, jo var būt nepieciešamība ar </w:t>
      </w:r>
      <w:r w:rsidR="00AC0D61">
        <w:rPr>
          <w:rFonts w:ascii="Times New Roman" w:hAnsi="Times New Roman" w:cs="Times New Roman"/>
          <w:sz w:val="26"/>
          <w:szCs w:val="26"/>
        </w:rPr>
        <w:t>zvanītāju</w:t>
      </w:r>
      <w:r w:rsidRPr="0067096D">
        <w:rPr>
          <w:rFonts w:ascii="Times New Roman" w:hAnsi="Times New Roman" w:cs="Times New Roman"/>
          <w:sz w:val="26"/>
          <w:szCs w:val="26"/>
        </w:rPr>
        <w:t xml:space="preserve"> sazināties atkārtoti.</w:t>
      </w:r>
    </w:p>
    <w:p w:rsidR="002A5E6B" w:rsidRPr="0067096D" w:rsidP="005A6FA0" w14:paraId="13518AD4" w14:textId="77777777">
      <w:pPr>
        <w:pStyle w:val="ListParagraph"/>
        <w:spacing w:after="0"/>
        <w:ind w:left="709" w:hanging="709"/>
        <w:jc w:val="both"/>
        <w:rPr>
          <w:rFonts w:ascii="Times New Roman" w:hAnsi="Times New Roman" w:cs="Times New Roman"/>
          <w:sz w:val="26"/>
          <w:szCs w:val="26"/>
        </w:rPr>
      </w:pPr>
    </w:p>
    <w:p w:rsidR="00C965C6" w:rsidP="005A6FA0" w14:paraId="170BC81D" w14:textId="3A47B491">
      <w:pPr>
        <w:pStyle w:val="ListParagraph"/>
        <w:numPr>
          <w:ilvl w:val="0"/>
          <w:numId w:val="6"/>
        </w:numPr>
        <w:spacing w:after="0"/>
        <w:ind w:left="709" w:hanging="709"/>
        <w:jc w:val="both"/>
        <w:rPr>
          <w:rFonts w:ascii="Times New Roman" w:hAnsi="Times New Roman" w:cs="Times New Roman"/>
          <w:sz w:val="26"/>
          <w:szCs w:val="26"/>
        </w:rPr>
      </w:pPr>
      <w:r w:rsidRPr="00033F98">
        <w:rPr>
          <w:rFonts w:ascii="Times New Roman" w:hAnsi="Times New Roman" w:cs="Times New Roman"/>
          <w:sz w:val="26"/>
          <w:szCs w:val="26"/>
        </w:rPr>
        <w:t>Dzirdot „Trauksmes zvanu”, katrs pedagogs, atbilstoši Iestādē esošajiem evakuācijas plāniem, bez panikas, izved izglītojamos pa evakuācijas plānos norādītajām, jau atslēgtajām, durvīm pa stingri noteiktu maršrutu, kurš noslēdzas pie teritorijā esošās pulcēšanās zīmes un atrodas tur tik ilgi, kamēr trauksme tiek atcelta.</w:t>
      </w:r>
      <w:r w:rsidR="009248A3">
        <w:rPr>
          <w:rFonts w:ascii="Times New Roman" w:hAnsi="Times New Roman" w:cs="Times New Roman"/>
          <w:sz w:val="26"/>
          <w:szCs w:val="26"/>
        </w:rPr>
        <w:t xml:space="preserve"> </w:t>
      </w:r>
      <w:r w:rsidRPr="00033F98">
        <w:rPr>
          <w:rFonts w:ascii="Times New Roman" w:hAnsi="Times New Roman" w:cs="Times New Roman"/>
          <w:sz w:val="26"/>
          <w:szCs w:val="26"/>
        </w:rPr>
        <w:t>Par kabinetiem atbildīgie pedagogi, tos atstāj atvērtus.</w:t>
      </w:r>
    </w:p>
    <w:p w:rsidR="002A5E6B" w:rsidRPr="00033F98" w:rsidP="005A6FA0" w14:paraId="6BE6F870" w14:textId="77777777">
      <w:pPr>
        <w:pStyle w:val="ListParagraph"/>
        <w:spacing w:after="0"/>
        <w:ind w:left="709" w:hanging="709"/>
        <w:jc w:val="both"/>
        <w:rPr>
          <w:rFonts w:ascii="Times New Roman" w:hAnsi="Times New Roman" w:cs="Times New Roman"/>
          <w:sz w:val="26"/>
          <w:szCs w:val="26"/>
        </w:rPr>
      </w:pPr>
    </w:p>
    <w:p w:rsidR="00C965C6" w:rsidP="005A6FA0" w14:paraId="3A08CC37" w14:textId="16D5D1C2">
      <w:pPr>
        <w:pStyle w:val="ListParagraph"/>
        <w:numPr>
          <w:ilvl w:val="0"/>
          <w:numId w:val="6"/>
        </w:numPr>
        <w:spacing w:after="0"/>
        <w:ind w:left="709" w:hanging="709"/>
        <w:jc w:val="both"/>
        <w:rPr>
          <w:rFonts w:ascii="Times New Roman" w:hAnsi="Times New Roman" w:cs="Times New Roman"/>
          <w:sz w:val="26"/>
          <w:szCs w:val="26"/>
        </w:rPr>
      </w:pPr>
      <w:r w:rsidRPr="00AC0D61">
        <w:rPr>
          <w:rFonts w:ascii="Times New Roman" w:hAnsi="Times New Roman" w:cs="Times New Roman"/>
          <w:sz w:val="26"/>
          <w:szCs w:val="26"/>
        </w:rPr>
        <w:t>Kad pedagogu un darbinieku pavadībā izglītojamie izgājuši no Iestādes, administrācijas pārstāvis vai norīkotais darbinieks pārbauda Iestādes telpas.</w:t>
      </w:r>
    </w:p>
    <w:p w:rsidR="002A5E6B" w:rsidRPr="00AC0D61" w:rsidP="005A6FA0" w14:paraId="23DCB6B3" w14:textId="77777777">
      <w:pPr>
        <w:pStyle w:val="ListParagraph"/>
        <w:spacing w:after="0"/>
        <w:ind w:left="709" w:hanging="709"/>
        <w:jc w:val="both"/>
        <w:rPr>
          <w:rFonts w:ascii="Times New Roman" w:hAnsi="Times New Roman" w:cs="Times New Roman"/>
          <w:sz w:val="26"/>
          <w:szCs w:val="26"/>
        </w:rPr>
      </w:pPr>
    </w:p>
    <w:p w:rsidR="00C965C6" w:rsidRPr="00AC0D61" w:rsidP="005A6FA0" w14:paraId="7E8F1EFC" w14:textId="37800A83">
      <w:pPr>
        <w:pStyle w:val="ListParagraph"/>
        <w:numPr>
          <w:ilvl w:val="0"/>
          <w:numId w:val="6"/>
        </w:numPr>
        <w:spacing w:after="0"/>
        <w:ind w:left="709" w:hanging="709"/>
        <w:jc w:val="both"/>
        <w:rPr>
          <w:rFonts w:ascii="Times New Roman" w:hAnsi="Times New Roman" w:cs="Times New Roman"/>
          <w:sz w:val="26"/>
          <w:szCs w:val="26"/>
        </w:rPr>
      </w:pPr>
      <w:r w:rsidRPr="00AC0D61">
        <w:rPr>
          <w:rFonts w:ascii="Times New Roman" w:hAnsi="Times New Roman" w:cs="Times New Roman"/>
          <w:sz w:val="26"/>
          <w:szCs w:val="26"/>
        </w:rPr>
        <w:t>Iestādes direktors, viņa vietnieks, vai administrācijas pārstāvis, kurš trauksmi izziņojis, pēc saskaņošanas ar Valsts struktūrām vai pašvaldību, kuras atbild par iedzīvotāju drošību ekstremālās situācijās, trauksmi atsauc un paziņo par turpmāko rīcību pedagogiem un darbiniekiem, kuri ir kopā ar izglītojamiem.</w:t>
      </w:r>
    </w:p>
    <w:p w:rsidR="000A5432" w:rsidP="005A6FA0" w14:paraId="198906AB" w14:textId="77777777">
      <w:pPr>
        <w:spacing w:after="0" w:line="240" w:lineRule="auto"/>
        <w:ind w:left="709" w:hanging="709"/>
        <w:jc w:val="both"/>
        <w:rPr>
          <w:rFonts w:ascii="Times New Roman" w:hAnsi="Times New Roman" w:cs="Times New Roman"/>
          <w:sz w:val="26"/>
          <w:szCs w:val="26"/>
        </w:rPr>
      </w:pPr>
    </w:p>
    <w:p w:rsidR="00456F88" w:rsidP="00BE5B1D" w14:paraId="37806EA7" w14:textId="77777777">
      <w:pPr>
        <w:spacing w:after="0" w:line="240" w:lineRule="auto"/>
        <w:jc w:val="both"/>
        <w:rPr>
          <w:rFonts w:ascii="Times New Roman" w:hAnsi="Times New Roman" w:cs="Times New Roman"/>
          <w:sz w:val="26"/>
          <w:szCs w:val="26"/>
        </w:rPr>
      </w:pPr>
    </w:p>
    <w:p w:rsidR="000C2C92" w:rsidRPr="00D2011D" w:rsidP="00BE5B1D" w14:paraId="17D85343" w14:textId="12C555FC">
      <w:pPr>
        <w:spacing w:after="0" w:line="240" w:lineRule="auto"/>
        <w:jc w:val="both"/>
        <w:rPr>
          <w:rFonts w:ascii="Times New Roman" w:hAnsi="Times New Roman" w:cs="Times New Roman"/>
          <w:sz w:val="26"/>
          <w:szCs w:val="26"/>
        </w:rPr>
      </w:pPr>
      <w:r w:rsidRPr="00D2011D">
        <w:rPr>
          <w:rFonts w:ascii="Times New Roman" w:hAnsi="Times New Roman" w:cs="Times New Roman"/>
          <w:sz w:val="26"/>
          <w:szCs w:val="26"/>
        </w:rPr>
        <w:t xml:space="preserve">Direktore </w:t>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r>
      <w:r w:rsidRPr="00D2011D">
        <w:rPr>
          <w:rFonts w:ascii="Times New Roman" w:hAnsi="Times New Roman" w:cs="Times New Roman"/>
          <w:sz w:val="26"/>
          <w:szCs w:val="26"/>
        </w:rPr>
        <w:tab/>
        <w:t xml:space="preserve">  </w:t>
      </w:r>
      <w:r>
        <w:rPr>
          <w:rFonts w:ascii="Times New Roman" w:hAnsi="Times New Roman" w:cs="Times New Roman"/>
          <w:sz w:val="26"/>
          <w:szCs w:val="26"/>
        </w:rPr>
        <w:t xml:space="preserve"> </w:t>
      </w:r>
      <w:r w:rsidRPr="00D2011D">
        <w:rPr>
          <w:rFonts w:ascii="Times New Roman" w:hAnsi="Times New Roman" w:cs="Times New Roman"/>
          <w:sz w:val="26"/>
          <w:szCs w:val="26"/>
        </w:rPr>
        <w:t xml:space="preserve"> </w:t>
      </w:r>
      <w:r w:rsidRPr="00D2011D">
        <w:rPr>
          <w:rFonts w:ascii="Times New Roman" w:hAnsi="Times New Roman" w:cs="Times New Roman"/>
          <w:sz w:val="26"/>
          <w:szCs w:val="26"/>
        </w:rPr>
        <w:t>M.Bernande</w:t>
      </w:r>
    </w:p>
    <w:p w:rsidR="00BE5B1D" w:rsidP="00BE5B1D" w14:paraId="69E2EA3D" w14:textId="77777777">
      <w:pPr>
        <w:spacing w:after="0" w:line="240" w:lineRule="auto"/>
        <w:jc w:val="both"/>
        <w:rPr>
          <w:rFonts w:ascii="Times New Roman" w:hAnsi="Times New Roman" w:cs="Times New Roman"/>
          <w:color w:val="000000" w:themeColor="text1"/>
        </w:rPr>
      </w:pPr>
    </w:p>
    <w:p w:rsidR="0068718B" w:rsidP="00BE5B1D" w14:paraId="64D8D4D4" w14:textId="77777777">
      <w:pPr>
        <w:spacing w:after="0" w:line="240" w:lineRule="auto"/>
        <w:jc w:val="both"/>
        <w:rPr>
          <w:rFonts w:ascii="Times New Roman" w:hAnsi="Times New Roman" w:cs="Times New Roman"/>
          <w:color w:val="000000" w:themeColor="text1"/>
        </w:rPr>
      </w:pPr>
    </w:p>
    <w:p w:rsidR="00C965C6" w:rsidRPr="00B00ED1" w:rsidP="00BE5B1D" w14:paraId="010A6C59" w14:textId="4B589FC6">
      <w:pPr>
        <w:spacing w:after="0" w:line="240" w:lineRule="auto"/>
        <w:jc w:val="both"/>
        <w:rPr>
          <w:rFonts w:ascii="Times New Roman" w:hAnsi="Times New Roman" w:cs="Times New Roman"/>
          <w:sz w:val="26"/>
          <w:szCs w:val="26"/>
          <w:highlight w:val="yellow"/>
        </w:rPr>
      </w:pPr>
      <w:r>
        <w:rPr>
          <w:rFonts w:ascii="Times New Roman" w:hAnsi="Times New Roman" w:cs="Times New Roman"/>
          <w:color w:val="000000" w:themeColor="text1"/>
        </w:rPr>
        <w:t>Šlanka</w:t>
      </w:r>
      <w:r w:rsidRPr="00A54950" w:rsidR="000C2C92">
        <w:rPr>
          <w:rFonts w:ascii="Times New Roman" w:hAnsi="Times New Roman" w:cs="Times New Roman"/>
          <w:color w:val="000000" w:themeColor="text1"/>
        </w:rPr>
        <w:t xml:space="preserve"> 67612354</w:t>
      </w:r>
    </w:p>
    <w:sectPr w:rsidSect="0067096D">
      <w:footerReference w:type="default" r:id="rId4"/>
      <w:footerReference w:type="first" r:id="rId5"/>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ascii="Calibri" w:eastAsia="Calibri" w:hAnsi="Calibri" w:cs="Calibri"/>
        <w:b w:val="0"/>
        <w:i w:val="0"/>
        <w:sz w:val="22"/>
      </w:rPr>
      <w:t>Šis dokuments ir parakstīts ar elektronisko parakstu (bez droša e-paraksta)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ascii="Calibri" w:eastAsia="Calibri" w:hAnsi="Calibri" w:cs="Calibri"/>
        <w:b w:val="0"/>
        <w:i w:val="0"/>
        <w:sz w:val="22"/>
      </w:rPr>
      <w:t>Šis dokuments ir parakstīts ar elektronisko parakstu (bez droša e-paraksta)</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3185419"/>
    <w:multiLevelType w:val="multilevel"/>
    <w:tmpl w:val="9506B6A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14AE0507"/>
    <w:multiLevelType w:val="hybridMultilevel"/>
    <w:tmpl w:val="11787806"/>
    <w:lvl w:ilvl="0">
      <w:start w:val="1"/>
      <w:numFmt w:val="decimal"/>
      <w:lvlText w:val="%1."/>
      <w:lvlJc w:val="left"/>
      <w:pPr>
        <w:ind w:left="720" w:hanging="360"/>
      </w:p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2A734294"/>
    <w:multiLevelType w:val="multilevel"/>
    <w:tmpl w:val="F3883AC4"/>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433A432D"/>
    <w:multiLevelType w:val="hybridMultilevel"/>
    <w:tmpl w:val="981AC4C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2AF3CB9"/>
    <w:multiLevelType w:val="hybridMultilevel"/>
    <w:tmpl w:val="B16CFB1E"/>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7C3F5BC6"/>
    <w:multiLevelType w:val="multilevel"/>
    <w:tmpl w:val="7B284F26"/>
    <w:lvl w:ilvl="0">
      <w:start w:val="1"/>
      <w:numFmt w:val="decimal"/>
      <w:lvlText w:val="%1."/>
      <w:lvlJc w:val="left"/>
      <w:pPr>
        <w:ind w:left="962" w:hanging="394"/>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5"/>
  </w:num>
  <w:num w:numId="2">
    <w:abstractNumId w:val="3"/>
  </w:num>
  <w:num w:numId="3">
    <w:abstractNumId w:val="0"/>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5C6"/>
    <w:rsid w:val="00033F98"/>
    <w:rsid w:val="000A5432"/>
    <w:rsid w:val="000C2C92"/>
    <w:rsid w:val="000C3DF9"/>
    <w:rsid w:val="000D31DE"/>
    <w:rsid w:val="000D335B"/>
    <w:rsid w:val="000F67FA"/>
    <w:rsid w:val="00156D3F"/>
    <w:rsid w:val="001B67DC"/>
    <w:rsid w:val="002A5E6B"/>
    <w:rsid w:val="002C41E1"/>
    <w:rsid w:val="002F32F5"/>
    <w:rsid w:val="00317817"/>
    <w:rsid w:val="00320F7B"/>
    <w:rsid w:val="00351D2D"/>
    <w:rsid w:val="003A3540"/>
    <w:rsid w:val="00456F88"/>
    <w:rsid w:val="00507E15"/>
    <w:rsid w:val="005A6FA0"/>
    <w:rsid w:val="0067096D"/>
    <w:rsid w:val="00677FBF"/>
    <w:rsid w:val="0068718B"/>
    <w:rsid w:val="006B7903"/>
    <w:rsid w:val="006D57FB"/>
    <w:rsid w:val="007F2A09"/>
    <w:rsid w:val="00825F87"/>
    <w:rsid w:val="008502D0"/>
    <w:rsid w:val="008730F6"/>
    <w:rsid w:val="009131BF"/>
    <w:rsid w:val="0091417A"/>
    <w:rsid w:val="009248A3"/>
    <w:rsid w:val="00A54093"/>
    <w:rsid w:val="00A54950"/>
    <w:rsid w:val="00AC0D61"/>
    <w:rsid w:val="00B00ED1"/>
    <w:rsid w:val="00B32E08"/>
    <w:rsid w:val="00B635A2"/>
    <w:rsid w:val="00B93471"/>
    <w:rsid w:val="00BB2EE5"/>
    <w:rsid w:val="00BE5B1D"/>
    <w:rsid w:val="00C20028"/>
    <w:rsid w:val="00C965C6"/>
    <w:rsid w:val="00D01E05"/>
    <w:rsid w:val="00D2011D"/>
    <w:rsid w:val="00D908C1"/>
    <w:rsid w:val="00DA2A76"/>
    <w:rsid w:val="00EC3F3B"/>
    <w:rsid w:val="00F83D06"/>
    <w:rsid w:val="00FB60BE"/>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7CAF8A69"/>
  <w15:chartTrackingRefBased/>
  <w15:docId w15:val="{B7F93C99-BA3C-4BD6-ABA6-39455021A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965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965C6"/>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6709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1256</Words>
  <Characters>717</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Māra Bernande</dc:creator>
  <cp:lastModifiedBy>Sandra Veismane</cp:lastModifiedBy>
  <cp:revision>87</cp:revision>
  <dcterms:created xsi:type="dcterms:W3CDTF">2024-04-22T10:34:00Z</dcterms:created>
  <dcterms:modified xsi:type="dcterms:W3CDTF">2024-10-14T11:44:00Z</dcterms:modified>
</cp:coreProperties>
</file>